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00" w:rsidRPr="00556C00" w:rsidRDefault="00556C00" w:rsidP="00556C00">
      <w:pPr>
        <w:widowControl/>
        <w:suppressAutoHyphens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bCs/>
          <w:iCs/>
          <w:color w:val="auto"/>
          <w:lang w:eastAsia="ar-SA" w:bidi="ar-SA"/>
        </w:rPr>
        <w:t xml:space="preserve">Приложение </w:t>
      </w:r>
      <w:r w:rsidR="00DF77CC">
        <w:rPr>
          <w:rFonts w:ascii="Times New Roman" w:eastAsia="Times New Roman" w:hAnsi="Times New Roman" w:cs="Times New Roman"/>
          <w:bCs/>
          <w:iCs/>
          <w:color w:val="auto"/>
          <w:lang w:eastAsia="ar-SA" w:bidi="ar-SA"/>
        </w:rPr>
        <w:t>4</w:t>
      </w:r>
      <w:r w:rsidRPr="00556C00">
        <w:rPr>
          <w:rFonts w:ascii="Times New Roman" w:eastAsia="Times New Roman" w:hAnsi="Times New Roman" w:cs="Times New Roman"/>
          <w:bCs/>
          <w:iCs/>
          <w:color w:val="auto"/>
          <w:lang w:eastAsia="ar-SA" w:bidi="ar-SA"/>
        </w:rPr>
        <w:t>.3</w:t>
      </w:r>
    </w:p>
    <w:p w:rsidR="00556C00" w:rsidRPr="00556C00" w:rsidRDefault="00556C00" w:rsidP="00556C00">
      <w:pPr>
        <w:widowControl/>
        <w:suppressAutoHyphens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к ППССЗ  по специальности</w:t>
      </w:r>
    </w:p>
    <w:p w:rsidR="00556C00" w:rsidRPr="00556C00" w:rsidRDefault="00556C00" w:rsidP="00556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103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44.02.0</w:t>
      </w:r>
      <w:r w:rsidR="0072027E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1</w:t>
      </w: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 xml:space="preserve">. </w:t>
      </w:r>
      <w:r w:rsidR="0072027E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Д</w:t>
      </w: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ошкольное образование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556C00" w:rsidP="00556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рабочая </w:t>
      </w:r>
      <w:r w:rsidR="0081594B"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>программа</w:t>
      </w:r>
      <w:r w:rsidR="005E3FD5"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 УЧЕБНОЙ ДИСЦИПЛИНЫ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u w:val="single"/>
          <w:lang w:eastAsia="ar-SA" w:bidi="ar-SA"/>
        </w:rPr>
      </w:pPr>
    </w:p>
    <w:p w:rsidR="00D137D8" w:rsidRPr="00AD184C" w:rsidRDefault="00D137D8" w:rsidP="00D137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</w:pPr>
      <w:r w:rsidRPr="00AD184C"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  <w:t>ОП</w:t>
      </w:r>
      <w:r w:rsidRPr="00F767DE"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  <w:t>. 03 Возрастная анатомия, физиология и гигиена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556C00" w:rsidRPr="00AD184C" w:rsidRDefault="00556C00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Default="00D137D8" w:rsidP="00BB288E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2285D" w:rsidRDefault="0062285D" w:rsidP="00063F76">
      <w:pPr>
        <w:spacing w:after="236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27E" w:rsidRDefault="0072027E" w:rsidP="00063F76">
      <w:pPr>
        <w:spacing w:after="236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Pr="00D137D8" w:rsidRDefault="00D137D8" w:rsidP="00063F76">
      <w:pPr>
        <w:spacing w:after="236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44.02.0</w:t>
      </w:r>
      <w:r w:rsidR="00DF77C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7C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>ошкольное образование, (уровень подготовки углубленный) укрупненной группы направлений по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дготовки и специальностей 44.00.00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и педаг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огические науки.</w:t>
      </w:r>
    </w:p>
    <w:p w:rsidR="00D137D8" w:rsidRPr="00D137D8" w:rsidRDefault="00D137D8" w:rsidP="00D137D8">
      <w:pPr>
        <w:spacing w:after="293" w:line="326" w:lineRule="exact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 xml:space="preserve">изация-разработчик: Бюджетное профессиональное образовательное учреждение 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>Республики Алтай «Горно-Алтайский педагогический колледж»</w:t>
      </w:r>
    </w:p>
    <w:p w:rsidR="00D137D8" w:rsidRDefault="00D137D8" w:rsidP="00D137D8">
      <w:pPr>
        <w:spacing w:line="2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556C00" w:rsidRPr="00D137D8" w:rsidRDefault="00556C00" w:rsidP="00D137D8">
      <w:pPr>
        <w:spacing w:line="2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Default="00D137D8" w:rsidP="00D137D8">
      <w:pPr>
        <w:spacing w:after="233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Князева Галина Ивановна, преподаватель естественных дисциплин, председатель ЦМК;</w:t>
      </w:r>
    </w:p>
    <w:p w:rsidR="00546D4D" w:rsidRPr="00D137D8" w:rsidRDefault="00546D4D" w:rsidP="00D137D8">
      <w:pPr>
        <w:spacing w:after="233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15D8B" w:rsidRDefault="00615D8B" w:rsidP="00D137D8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D137D8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FD4CF5" w:rsidRDefault="00FD4CF5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sectPr w:rsidR="0081594B" w:rsidSect="00DC78D8">
          <w:headerReference w:type="default" r:id="rId9"/>
          <w:pgSz w:w="11906" w:h="16838"/>
          <w:pgMar w:top="993" w:right="850" w:bottom="1134" w:left="1701" w:header="708" w:footer="708" w:gutter="0"/>
          <w:pgNumType w:start="1"/>
          <w:cols w:space="708"/>
          <w:docGrid w:linePitch="360"/>
        </w:sectPr>
      </w:pPr>
    </w:p>
    <w:p w:rsidR="00556C00" w:rsidRPr="00556C00" w:rsidRDefault="00556C00" w:rsidP="00556C00">
      <w:pPr>
        <w:keepNext/>
        <w:pageBreakBefore/>
        <w:widowControl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lastRenderedPageBreak/>
        <w:t>СОДЕРЖАНИЕ</w:t>
      </w: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56C00" w:rsidRPr="0072027E" w:rsidTr="00556C00">
        <w:tc>
          <w:tcPr>
            <w:tcW w:w="7668" w:type="dxa"/>
            <w:shd w:val="clear" w:color="auto" w:fill="auto"/>
          </w:tcPr>
          <w:p w:rsidR="00556C00" w:rsidRPr="0072027E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72027E" w:rsidRDefault="00556C00" w:rsidP="00556C0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556C00" w:rsidRPr="0072027E" w:rsidTr="00556C00">
        <w:tc>
          <w:tcPr>
            <w:tcW w:w="7668" w:type="dxa"/>
            <w:shd w:val="clear" w:color="auto" w:fill="auto"/>
          </w:tcPr>
          <w:p w:rsidR="00556C00" w:rsidRPr="0072027E" w:rsidRDefault="00556C00" w:rsidP="00556C0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1.Паспорт   рабочей программы учебной дисциплины</w:t>
            </w:r>
          </w:p>
          <w:p w:rsidR="00556C00" w:rsidRPr="0072027E" w:rsidRDefault="00556C00" w:rsidP="00556C00">
            <w:pPr>
              <w:widowControl/>
              <w:suppressAutoHyphens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 xml:space="preserve">   </w:t>
            </w:r>
          </w:p>
        </w:tc>
        <w:tc>
          <w:tcPr>
            <w:tcW w:w="1903" w:type="dxa"/>
            <w:shd w:val="clear" w:color="auto" w:fill="auto"/>
          </w:tcPr>
          <w:p w:rsidR="00556C00" w:rsidRPr="0072027E" w:rsidRDefault="00556C00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4</w:t>
            </w:r>
          </w:p>
        </w:tc>
      </w:tr>
      <w:tr w:rsidR="00556C00" w:rsidRPr="0072027E" w:rsidTr="00556C00">
        <w:tc>
          <w:tcPr>
            <w:tcW w:w="7668" w:type="dxa"/>
            <w:shd w:val="clear" w:color="auto" w:fill="auto"/>
          </w:tcPr>
          <w:p w:rsidR="00556C00" w:rsidRPr="0072027E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2. Структура и   содержание  рабочей программы учебной дисциплины</w:t>
            </w:r>
          </w:p>
          <w:p w:rsidR="00556C00" w:rsidRPr="0072027E" w:rsidRDefault="00556C00" w:rsidP="00556C0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72027E" w:rsidRDefault="00EB7FB5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5</w:t>
            </w:r>
          </w:p>
        </w:tc>
      </w:tr>
      <w:tr w:rsidR="00556C00" w:rsidRPr="0072027E" w:rsidTr="00556C00">
        <w:trPr>
          <w:trHeight w:val="670"/>
        </w:trPr>
        <w:tc>
          <w:tcPr>
            <w:tcW w:w="7668" w:type="dxa"/>
            <w:shd w:val="clear" w:color="auto" w:fill="auto"/>
          </w:tcPr>
          <w:p w:rsidR="00556C00" w:rsidRPr="0072027E" w:rsidRDefault="00556C00" w:rsidP="00556C00">
            <w:pPr>
              <w:keepNext/>
              <w:widowControl/>
              <w:tabs>
                <w:tab w:val="left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3.Условия реализации рабочей программы учебной  дисциплины</w:t>
            </w:r>
          </w:p>
          <w:p w:rsidR="00556C00" w:rsidRPr="0072027E" w:rsidRDefault="00556C00" w:rsidP="00556C00">
            <w:pPr>
              <w:keepNext/>
              <w:widowControl/>
              <w:tabs>
                <w:tab w:val="left" w:pos="0"/>
              </w:tabs>
              <w:suppressAutoHyphens/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903" w:type="dxa"/>
            <w:shd w:val="clear" w:color="auto" w:fill="auto"/>
          </w:tcPr>
          <w:p w:rsidR="00556C00" w:rsidRPr="0072027E" w:rsidRDefault="00556C00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11</w:t>
            </w:r>
          </w:p>
        </w:tc>
      </w:tr>
      <w:tr w:rsidR="00556C00" w:rsidRPr="0072027E" w:rsidTr="00556C00">
        <w:tc>
          <w:tcPr>
            <w:tcW w:w="7668" w:type="dxa"/>
            <w:shd w:val="clear" w:color="auto" w:fill="auto"/>
          </w:tcPr>
          <w:p w:rsidR="00556C00" w:rsidRPr="0072027E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4.</w:t>
            </w:r>
            <w:r w:rsidRPr="0072027E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Контроль и оценка результатов освоения    учебной дисциплины</w:t>
            </w:r>
          </w:p>
          <w:p w:rsidR="00556C00" w:rsidRPr="0072027E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72027E" w:rsidRDefault="00556C00" w:rsidP="00EB7FB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1</w:t>
            </w:r>
            <w:r w:rsidR="00EB7F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3</w:t>
            </w:r>
          </w:p>
        </w:tc>
      </w:tr>
    </w:tbl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56C00" w:rsidRPr="00556C00" w:rsidRDefault="00556C00" w:rsidP="00556C00">
      <w:pPr>
        <w:pageBreakBefore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lastRenderedPageBreak/>
        <w:t>1. паспорт рабочей  ПРОГРАММЫ учебной ДИСЦиплины</w:t>
      </w: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ОП 0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3</w:t>
      </w: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.  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Возрастная анатомия физиология и гигиена</w:t>
      </w:r>
    </w:p>
    <w:p w:rsidR="00556C00" w:rsidRPr="00556C00" w:rsidRDefault="00556C00" w:rsidP="00556C00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1.1. Место учебной дисциплины в структуре основной образовательной программы</w:t>
      </w:r>
    </w:p>
    <w:p w:rsidR="00556C00" w:rsidRPr="00556C00" w:rsidRDefault="00556C00" w:rsidP="00556C0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Учебная дисциплина «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Возрастная анатомия физиология и гигиена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является обязательной частью общепрофессионального цикла основной образовательной программы в   соответствии с ФГОС по специальности 44.02.0</w:t>
      </w:r>
      <w:r w:rsid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ошкольное образование.</w:t>
      </w:r>
    </w:p>
    <w:p w:rsidR="00556C00" w:rsidRPr="00556C00" w:rsidRDefault="00556C00" w:rsidP="00556C0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Учебная дисциплина «</w:t>
      </w:r>
      <w:r w:rsidR="0072027E" w:rsidRPr="007202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Возрастная анатомия физиология и гигиена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обеспечивает формирование профессиональных и общих компетенций по всем видам деятельности ФГОС по специальности </w:t>
      </w:r>
      <w:r w:rsidR="00DF77CC" w:rsidRP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44.02.01 Д</w:t>
      </w:r>
      <w:r w:rsid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ошкольное образование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Особое значение дисциплина имеет при формировании и развитии ОК 0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3,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ПК 1.1-1,</w:t>
      </w:r>
      <w:r w:rsid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ПК 2.1-2,</w:t>
      </w:r>
      <w:r w:rsidR="00DF7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; ПК 3.1-3,3; ПК 5,1-5,3. </w:t>
      </w: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1.2. Цель и планируемые результаты освоения дисциплины:   </w:t>
      </w:r>
    </w:p>
    <w:p w:rsidR="00556C00" w:rsidRDefault="00556C00" w:rsidP="00556C0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рамках программы учебной дисциплины обучающимися осваиваются умения и знания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3954"/>
        <w:gridCol w:w="4497"/>
      </w:tblGrid>
      <w:tr w:rsidR="004415E7" w:rsidRPr="004415E7" w:rsidTr="000F5115">
        <w:trPr>
          <w:trHeight w:val="438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0F5115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F511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Код </w:t>
            </w:r>
          </w:p>
          <w:p w:rsidR="004415E7" w:rsidRPr="000F5115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511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ПК, ОК</w:t>
            </w:r>
            <w:r w:rsidR="00CF375B" w:rsidRPr="000F511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ЛР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0F5115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511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Умения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0F5115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511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Знания</w:t>
            </w:r>
          </w:p>
        </w:tc>
      </w:tr>
      <w:tr w:rsidR="004415E7" w:rsidRPr="004415E7" w:rsidTr="000F5115">
        <w:trPr>
          <w:trHeight w:val="155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Default="00DF77CC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77C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 03,10; ПК 1.1-1,4; ПК 2.1-2,6; ПК 3.1-3,3; ПК 5,1-5,3.</w:t>
            </w: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Pr="00CF375B" w:rsidRDefault="00CF375B" w:rsidP="00CF375B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 7,</w:t>
            </w:r>
          </w:p>
          <w:p w:rsidR="0052393C" w:rsidRDefault="00CF375B" w:rsidP="00CF375B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</w:t>
            </w:r>
            <w:r w:rsidR="0052393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9, ЛР10,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  <w:p w:rsidR="00CF375B" w:rsidRPr="00CF375B" w:rsidRDefault="00CF375B" w:rsidP="00CF375B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</w:t>
            </w:r>
            <w:r w:rsidR="0052393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12,</w:t>
            </w:r>
          </w:p>
          <w:p w:rsidR="00CF375B" w:rsidRPr="00CF375B" w:rsidRDefault="00CF375B" w:rsidP="00CF375B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ЛР13,</w:t>
            </w:r>
          </w:p>
          <w:p w:rsidR="00CF375B" w:rsidRDefault="00CF375B" w:rsidP="00CF375B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ЛР14,ЛР15, ЛР16,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 20,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ЛР23, ЛР 24,ЛР25</w:t>
            </w: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F375B" w:rsidRPr="004415E7" w:rsidRDefault="00CF375B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определять топографическое расположение и строение органов и частей тела;</w:t>
            </w:r>
          </w:p>
          <w:p w:rsidR="004415E7" w:rsidRP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 xml:space="preserve"> 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 xml:space="preserve">оценивать факторы внешней среды с точки зрения их влияния на функционирование и развитие организма человека в детском возрасте; </w:t>
            </w:r>
          </w:p>
          <w:p w:rsidR="004415E7" w:rsidRP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проводить под руководством медицинского работника мероприятия по профилактике заболеваний детей;</w:t>
            </w:r>
          </w:p>
          <w:p w:rsidR="004415E7" w:rsidRPr="004415E7" w:rsidRDefault="004415E7" w:rsidP="003F1E43">
            <w:pPr>
              <w:widowControl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250" w:hanging="28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обеспечивать соблюдение гигиенических требований в группе, при организации обучения и воспитания дошкольников;</w:t>
            </w:r>
          </w:p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43" w:rsidRPr="003F1E43" w:rsidRDefault="003F1E43" w:rsidP="003F1E43">
            <w:pPr>
              <w:widowControl/>
              <w:numPr>
                <w:ilvl w:val="0"/>
                <w:numId w:val="12"/>
              </w:numPr>
              <w:tabs>
                <w:tab w:val="left" w:pos="14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szCs w:val="22"/>
              </w:rPr>
              <w:t>основные положения и терминологию анатомии, физиологии и гигиены человека; основные закономерности роста и развития организма человека; строение и функции систем органов здорового человека;</w:t>
            </w:r>
          </w:p>
          <w:p w:rsidR="003F1E43" w:rsidRPr="003F1E43" w:rsidRDefault="003F1E43" w:rsidP="003F1E43">
            <w:pPr>
              <w:widowControl/>
              <w:numPr>
                <w:ilvl w:val="0"/>
                <w:numId w:val="12"/>
              </w:numPr>
              <w:tabs>
                <w:tab w:val="left" w:pos="14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szCs w:val="22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4415E7" w:rsidRPr="003F1E43" w:rsidRDefault="003F1E43" w:rsidP="003F1E43">
            <w:pPr>
              <w:tabs>
                <w:tab w:val="left" w:pos="146"/>
              </w:tabs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r w:rsidRPr="003F1E43">
              <w:rPr>
                <w:rFonts w:ascii="Times New Roman" w:eastAsia="Times New Roman" w:hAnsi="Times New Roman" w:cs="Times New Roman"/>
                <w:color w:val="auto"/>
              </w:rPr>
              <w:t xml:space="preserve">возрастные анатомические и физиологические особенности детей; </w:t>
            </w:r>
          </w:p>
          <w:p w:rsidR="003F1E43" w:rsidRPr="003F1E43" w:rsidRDefault="003F1E43" w:rsidP="003F1E43">
            <w:pPr>
              <w:pStyle w:val="a9"/>
              <w:numPr>
                <w:ilvl w:val="0"/>
                <w:numId w:val="15"/>
              </w:numPr>
              <w:tabs>
                <w:tab w:val="left" w:pos="146"/>
              </w:tabs>
              <w:ind w:left="284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влияние созревания и развития ребенка на его физическую и психическую работоспособность, поведение; основы гигиены детей; гигиенические нормы, требования и правила сохранения и укрепления здоровья на различных этапах онтогенеза; основы профилактики инфекционных заболеваний;</w:t>
            </w:r>
          </w:p>
          <w:p w:rsidR="003F1E43" w:rsidRPr="003F1E43" w:rsidRDefault="003F1E43" w:rsidP="00CF375B">
            <w:pPr>
              <w:pStyle w:val="a9"/>
              <w:numPr>
                <w:ilvl w:val="0"/>
                <w:numId w:val="15"/>
              </w:numPr>
              <w:tabs>
                <w:tab w:val="left" w:pos="0"/>
              </w:tabs>
              <w:suppressAutoHyphens/>
              <w:ind w:left="0" w:hanging="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гигиенические требования к образовательному процессу, зданию и помещениям дошкольной образовательной организации;</w:t>
            </w:r>
          </w:p>
        </w:tc>
      </w:tr>
    </w:tbl>
    <w:p w:rsidR="003F1E43" w:rsidRPr="00DF77CC" w:rsidRDefault="003F1E43" w:rsidP="003F1E43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77C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 xml:space="preserve">2. СТРУКТУРА И СОДЕРЖАНИЕ </w:t>
      </w:r>
      <w:r w:rsidR="007202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РАБОЧЕЙ ПРОГРАММЫ  </w:t>
      </w:r>
      <w:r w:rsidRPr="00DF77C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 ДИСЦИПЛИНЫ</w:t>
      </w:r>
    </w:p>
    <w:p w:rsidR="003F1E43" w:rsidRPr="00DF77CC" w:rsidRDefault="003F1E43" w:rsidP="003F1E43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77C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2.1. Объем учебной дисциплины и виды учебной работы</w:t>
      </w:r>
    </w:p>
    <w:tbl>
      <w:tblPr>
        <w:tblW w:w="47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5"/>
        <w:gridCol w:w="4199"/>
      </w:tblGrid>
      <w:tr w:rsidR="003F1E43" w:rsidRPr="003F1E43" w:rsidTr="00DF77CC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1E43" w:rsidRPr="003F1E43" w:rsidRDefault="003F1E43" w:rsidP="007202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Вид учебной работы</w:t>
            </w:r>
            <w:r w:rsidR="0072027E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Объем в часах</w:t>
            </w:r>
          </w:p>
        </w:tc>
      </w:tr>
      <w:tr w:rsidR="003F1E43" w:rsidRPr="003F1E43" w:rsidTr="00DF77CC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8754F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Квалификация:</w:t>
            </w:r>
          </w:p>
          <w:p w:rsidR="003F1E43" w:rsidRPr="003F1E43" w:rsidRDefault="003F1E43" w:rsidP="00F965C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Воспитатель детей дошкольного возраста </w:t>
            </w:r>
            <w:bookmarkStart w:id="0" w:name="_GoBack"/>
            <w:bookmarkEnd w:id="0"/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FF798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</w:t>
            </w:r>
            <w:r w:rsidR="00FF7980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17</w:t>
            </w:r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FF7980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48</w:t>
            </w:r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практические занятия </w:t>
            </w:r>
            <w:r w:rsidR="003163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</w:t>
            </w:r>
            <w:r w:rsidR="00316335" w:rsidRPr="00316335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  <w:r w:rsidR="003163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/18</w:t>
            </w:r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FF7980" w:rsidP="008754F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>3</w:t>
            </w:r>
            <w:r w:rsidR="008754F3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>9</w:t>
            </w:r>
          </w:p>
        </w:tc>
      </w:tr>
      <w:tr w:rsidR="003F1E43" w:rsidRPr="003F1E43" w:rsidTr="00DF77C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Дифференцированный зачёт</w:t>
            </w:r>
          </w:p>
        </w:tc>
      </w:tr>
    </w:tbl>
    <w:p w:rsidR="003F1E43" w:rsidRPr="003F1E43" w:rsidRDefault="003F1E43" w:rsidP="003F1E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185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197018" w:rsidRPr="00615D8B" w:rsidRDefault="0019701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197018" w:rsidRDefault="0019701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EB7FB5" w:rsidRDefault="00EB7FB5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  <w:sectPr w:rsidR="00EB7FB5" w:rsidSect="00DC78D8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FE439B" w:rsidRPr="006A62C2" w:rsidRDefault="00EB7FB5" w:rsidP="0072027E">
      <w:pPr>
        <w:keepNext/>
        <w:widowControl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-142" w:firstLine="142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lastRenderedPageBreak/>
        <w:t>2</w:t>
      </w:r>
      <w:r w:rsidR="00FE439B" w:rsidRPr="0066613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.2. Тематический план</w:t>
      </w:r>
      <w:r w:rsidR="00FE439B" w:rsidRPr="006A62C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и содержание </w:t>
      </w:r>
      <w:r w:rsidR="0072027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рабочей программы </w:t>
      </w:r>
      <w:r w:rsidR="00FE439B" w:rsidRPr="006A62C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учебной дисциплины</w:t>
      </w:r>
      <w:r w:rsidR="00FE439B" w:rsidRPr="006A62C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FE439B" w:rsidRPr="00FE439B" w:rsidRDefault="00FE439B" w:rsidP="00FE43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Cs/>
          <w:i/>
          <w:color w:val="365F91"/>
          <w:lang w:eastAsia="ar-SA" w:bidi="ar-SA"/>
        </w:rPr>
      </w:pPr>
      <w:r w:rsidRPr="00FE439B">
        <w:rPr>
          <w:rFonts w:ascii="Times New Roman" w:eastAsia="Times New Roman" w:hAnsi="Times New Roman" w:cs="Times New Roman"/>
          <w:bCs/>
          <w:i/>
          <w:color w:val="365F91"/>
          <w:lang w:eastAsia="ar-SA" w:bidi="ar-SA"/>
        </w:rPr>
        <w:t xml:space="preserve">                                                                                                                </w:t>
      </w:r>
    </w:p>
    <w:tbl>
      <w:tblPr>
        <w:tblStyle w:val="a4"/>
        <w:tblW w:w="14850" w:type="dxa"/>
        <w:tblLayout w:type="fixed"/>
        <w:tblLook w:val="0000" w:firstRow="0" w:lastRow="0" w:firstColumn="0" w:lastColumn="0" w:noHBand="0" w:noVBand="0"/>
      </w:tblPr>
      <w:tblGrid>
        <w:gridCol w:w="2093"/>
        <w:gridCol w:w="9781"/>
        <w:gridCol w:w="1417"/>
        <w:gridCol w:w="1559"/>
      </w:tblGrid>
      <w:tr w:rsidR="00316335" w:rsidRPr="00FE439B" w:rsidTr="00316335">
        <w:trPr>
          <w:trHeight w:val="23"/>
        </w:trPr>
        <w:tc>
          <w:tcPr>
            <w:tcW w:w="2093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Наименование разделов и тем</w:t>
            </w:r>
          </w:p>
        </w:tc>
        <w:tc>
          <w:tcPr>
            <w:tcW w:w="9781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FE439B">
              <w:rPr>
                <w:rFonts w:ascii="Times New Roman" w:eastAsia="Times New Roman" w:hAnsi="Times New Roman" w:cs="Times New Roman"/>
                <w:bCs/>
                <w:i/>
                <w:lang w:eastAsia="ar-SA" w:bidi="ar-SA"/>
              </w:rPr>
              <w:t xml:space="preserve"> </w:t>
            </w:r>
          </w:p>
        </w:tc>
        <w:tc>
          <w:tcPr>
            <w:tcW w:w="1417" w:type="dxa"/>
          </w:tcPr>
          <w:p w:rsidR="00316335" w:rsidRPr="00316335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  <w:r w:rsidRPr="0031633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>Объем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 xml:space="preserve"> </w:t>
            </w:r>
            <w:r w:rsidRPr="0031633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>/ в том числе в форме практической подготовки</w:t>
            </w:r>
          </w:p>
        </w:tc>
        <w:tc>
          <w:tcPr>
            <w:tcW w:w="1559" w:type="dxa"/>
          </w:tcPr>
          <w:p w:rsidR="00316335" w:rsidRPr="00316335" w:rsidRDefault="00316335" w:rsidP="003163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  <w:r w:rsidRPr="0031633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>Коды компетенций и личностных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>,</w:t>
            </w:r>
            <w:r w:rsidRPr="0031633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  <w:t xml:space="preserve"> формированию которых, способствует элемент программы</w:t>
            </w:r>
          </w:p>
        </w:tc>
      </w:tr>
      <w:tr w:rsidR="00316335" w:rsidRPr="00FE439B" w:rsidTr="00316335">
        <w:trPr>
          <w:trHeight w:val="23"/>
        </w:trPr>
        <w:tc>
          <w:tcPr>
            <w:tcW w:w="2093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1</w:t>
            </w:r>
          </w:p>
        </w:tc>
        <w:tc>
          <w:tcPr>
            <w:tcW w:w="9781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2</w:t>
            </w:r>
          </w:p>
        </w:tc>
        <w:tc>
          <w:tcPr>
            <w:tcW w:w="1417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3</w:t>
            </w:r>
          </w:p>
        </w:tc>
        <w:tc>
          <w:tcPr>
            <w:tcW w:w="1559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4</w:t>
            </w:r>
          </w:p>
        </w:tc>
      </w:tr>
      <w:tr w:rsidR="00316335" w:rsidRPr="00FE439B" w:rsidTr="00316335">
        <w:trPr>
          <w:trHeight w:val="260"/>
        </w:trPr>
        <w:tc>
          <w:tcPr>
            <w:tcW w:w="2093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Раздел 1. Введение</w:t>
            </w:r>
          </w:p>
        </w:tc>
        <w:tc>
          <w:tcPr>
            <w:tcW w:w="9781" w:type="dxa"/>
          </w:tcPr>
          <w:p w:rsidR="00316335" w:rsidRPr="00FE439B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</w:tc>
        <w:tc>
          <w:tcPr>
            <w:tcW w:w="1417" w:type="dxa"/>
          </w:tcPr>
          <w:p w:rsidR="00316335" w:rsidRPr="002B765E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10</w:t>
            </w:r>
          </w:p>
        </w:tc>
        <w:tc>
          <w:tcPr>
            <w:tcW w:w="1559" w:type="dxa"/>
          </w:tcPr>
          <w:p w:rsidR="00316335" w:rsidRPr="002B765E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23"/>
        </w:trPr>
        <w:tc>
          <w:tcPr>
            <w:tcW w:w="2093" w:type="dxa"/>
            <w:vMerge w:val="restart"/>
          </w:tcPr>
          <w:p w:rsidR="001F2AFD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1.1.</w:t>
            </w:r>
            <w:r w:rsidRPr="00FE439B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 xml:space="preserve"> </w:t>
            </w:r>
          </w:p>
          <w:p w:rsidR="001F2AFD" w:rsidRPr="00FE439B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Закономерности роста и развития организма</w:t>
            </w:r>
          </w:p>
          <w:p w:rsidR="001F2AFD" w:rsidRPr="00FE439B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</w:tc>
        <w:tc>
          <w:tcPr>
            <w:tcW w:w="1559" w:type="dxa"/>
            <w:vMerge w:val="restart"/>
          </w:tcPr>
          <w:p w:rsidR="001F2AFD" w:rsidRPr="009803FD" w:rsidRDefault="001F2AFD" w:rsidP="000F51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</w:t>
            </w:r>
            <w:proofErr w:type="gramStart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2</w:t>
            </w:r>
            <w:proofErr w:type="gramEnd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,ЛР9,ЛР10,</w:t>
            </w:r>
            <w:r w:rsidRPr="009803F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ЛР13,</w:t>
            </w:r>
          </w:p>
          <w:p w:rsidR="001F2AFD" w:rsidRPr="009803FD" w:rsidRDefault="001F2AFD" w:rsidP="000F51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ЛР14,ЛР15</w:t>
            </w:r>
          </w:p>
        </w:tc>
      </w:tr>
      <w:tr w:rsidR="001F2AFD" w:rsidRPr="00FE439B" w:rsidTr="00316335">
        <w:trPr>
          <w:trHeight w:val="276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7C150F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Предмет и задачи анатомии, физиологии и гигиены</w:t>
            </w:r>
          </w:p>
          <w:p w:rsidR="001F2AFD" w:rsidRDefault="001F2AFD" w:rsidP="007C150F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2AFD" w:rsidRPr="00FF7980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eastAsia="ar-SA" w:bidi="ar-SA"/>
              </w:rPr>
            </w:pPr>
          </w:p>
        </w:tc>
      </w:tr>
      <w:tr w:rsidR="001F2AFD" w:rsidRPr="00FE439B" w:rsidTr="00316335">
        <w:trPr>
          <w:trHeight w:val="276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7C150F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3930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Уровни организации организма</w:t>
            </w:r>
          </w:p>
          <w:p w:rsidR="001F2AFD" w:rsidRDefault="001F2AFD" w:rsidP="007C150F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2AFD" w:rsidRPr="00FF7980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eastAsia="ar-SA" w:bidi="ar-SA"/>
              </w:rPr>
            </w:pPr>
          </w:p>
        </w:tc>
      </w:tr>
      <w:tr w:rsidR="001F2AFD" w:rsidRPr="00FE439B" w:rsidTr="00316335">
        <w:trPr>
          <w:trHeight w:val="312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  <w:p w:rsidR="001F2AFD" w:rsidRPr="00150861" w:rsidRDefault="001F2AFD" w:rsidP="0031633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  <w:t>2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312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7C150F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1. Факторы </w:t>
            </w:r>
            <w:r w:rsidRPr="00B4281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роста и развития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.</w:t>
            </w:r>
            <w:r w:rsidRPr="00B4281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Определение количественных и качественных показателей роста и детей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87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8754F3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1F2AFD" w:rsidRPr="00150861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i/>
                <w:iCs/>
                <w:color w:val="005024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5024"/>
                <w:lang w:eastAsia="ar-SA" w:bidi="ar-SA"/>
              </w:rPr>
            </w:pPr>
          </w:p>
        </w:tc>
      </w:tr>
      <w:tr w:rsidR="001F2AFD" w:rsidRPr="00FE439B" w:rsidTr="00316335">
        <w:trPr>
          <w:trHeight w:val="636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FE439B" w:rsidRDefault="001F2AFD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Составление доклада по теме «Влияние никотина, алкоголя и наркотических веществ на рост, развитие детского организма</w:t>
            </w:r>
            <w:r w:rsidRPr="00602AD2">
              <w:rPr>
                <w:rFonts w:ascii="Times New Roman" w:eastAsia="Times New Roman" w:hAnsi="Times New Roman" w:cs="Times New Roman"/>
                <w:bCs/>
                <w:i/>
                <w:iCs/>
                <w:lang w:eastAsia="ar-SA" w:bidi="ar-SA"/>
              </w:rPr>
              <w:t>.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16335" w:rsidRPr="00FE439B" w:rsidTr="00316335">
        <w:trPr>
          <w:trHeight w:val="892"/>
        </w:trPr>
        <w:tc>
          <w:tcPr>
            <w:tcW w:w="2093" w:type="dxa"/>
          </w:tcPr>
          <w:p w:rsidR="00316335" w:rsidRPr="00602AD2" w:rsidRDefault="00316335" w:rsidP="00602AD2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eastAsia="ar-SA" w:bidi="ar-SA"/>
              </w:rPr>
            </w:pP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Раздел 2.</w:t>
            </w: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eastAsia="ar-SA" w:bidi="ar-SA"/>
              </w:rPr>
              <w:t xml:space="preserve"> </w:t>
            </w:r>
          </w:p>
          <w:p w:rsidR="00316335" w:rsidRPr="00602AD2" w:rsidRDefault="0031633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Общий обзор строения и функций систем органов детского организма</w:t>
            </w:r>
          </w:p>
        </w:tc>
        <w:tc>
          <w:tcPr>
            <w:tcW w:w="9781" w:type="dxa"/>
          </w:tcPr>
          <w:p w:rsidR="00316335" w:rsidRPr="00602AD2" w:rsidRDefault="00316335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</w:p>
        </w:tc>
        <w:tc>
          <w:tcPr>
            <w:tcW w:w="1417" w:type="dxa"/>
          </w:tcPr>
          <w:p w:rsidR="00316335" w:rsidRPr="00602AD2" w:rsidRDefault="00316335" w:rsidP="00BB33E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93/4</w:t>
            </w:r>
          </w:p>
        </w:tc>
        <w:tc>
          <w:tcPr>
            <w:tcW w:w="1559" w:type="dxa"/>
          </w:tcPr>
          <w:p w:rsidR="00316335" w:rsidRPr="009803FD" w:rsidRDefault="00316335" w:rsidP="00BB33E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Cs/>
                <w:lang w:eastAsia="ar-SA" w:bidi="ar-SA"/>
              </w:rPr>
            </w:pPr>
          </w:p>
        </w:tc>
      </w:tr>
      <w:tr w:rsidR="001F2AFD" w:rsidRPr="00FE439B" w:rsidTr="00316335">
        <w:trPr>
          <w:trHeight w:val="23"/>
        </w:trPr>
        <w:tc>
          <w:tcPr>
            <w:tcW w:w="2093" w:type="dxa"/>
            <w:vMerge w:val="restart"/>
          </w:tcPr>
          <w:p w:rsidR="001F2AFD" w:rsidRPr="00FE439B" w:rsidRDefault="001F2AFD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lastRenderedPageBreak/>
              <w:t>Тема 2.1. Нервная система</w:t>
            </w: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1F2A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  <w:p w:rsidR="001F2AFD" w:rsidRPr="00FF7980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6</w:t>
            </w:r>
          </w:p>
          <w:p w:rsidR="001F2AFD" w:rsidRPr="00FE439B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559" w:type="dxa"/>
            <w:vMerge w:val="restart"/>
          </w:tcPr>
          <w:p w:rsidR="001F2AFD" w:rsidRPr="009803FD" w:rsidRDefault="001F2AFD" w:rsidP="001F2AFD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ЛР</w:t>
            </w:r>
            <w:proofErr w:type="gramStart"/>
            <w:r w:rsidRPr="009803FD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9</w:t>
            </w:r>
            <w:proofErr w:type="gramEnd"/>
            <w:r w:rsidRPr="009803FD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,ЛР10, ЛР 20,ЛР 21</w:t>
            </w:r>
          </w:p>
        </w:tc>
      </w:tr>
      <w:tr w:rsidR="001F2AFD" w:rsidRPr="00FE439B" w:rsidTr="00316335">
        <w:trPr>
          <w:trHeight w:val="460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FE439B" w:rsidRDefault="001F2AFD" w:rsidP="007C150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1.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Значение, общий план строения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нервной системы. Возбудимость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возбуждение.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Основные свойства нервных волокон.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Рефлекс.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Схема рефлекторной дуги.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</w:p>
        </w:tc>
        <w:tc>
          <w:tcPr>
            <w:tcW w:w="1417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1F2AFD" w:rsidRPr="00FE439B" w:rsidTr="00316335">
        <w:trPr>
          <w:trHeight w:val="607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7C150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2. </w:t>
            </w:r>
            <w:r w:rsidRPr="00B4281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Рефлекс. Схема рефлекторной дуги. 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Классификация рефлексов.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Механизм образования условных рефлексов.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</w:p>
          <w:p w:rsidR="001F2AFD" w:rsidRDefault="001F2AFD" w:rsidP="007C150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1F2AFD" w:rsidRPr="00FE439B" w:rsidTr="00316335">
        <w:trPr>
          <w:trHeight w:val="460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3. Торможение в центральной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нервной системе, его виды и механизм.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CB6D03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Развитие нервной системы</w:t>
            </w:r>
          </w:p>
        </w:tc>
        <w:tc>
          <w:tcPr>
            <w:tcW w:w="1417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1F2AFD" w:rsidRPr="00FE439B" w:rsidTr="00316335">
        <w:trPr>
          <w:trHeight w:val="210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F2A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1F2AFD" w:rsidRPr="00150861" w:rsidRDefault="001F2AFD" w:rsidP="0031633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  <w:t>2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1F2AFD" w:rsidRPr="00FE439B" w:rsidTr="00316335">
        <w:trPr>
          <w:trHeight w:val="583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1.Составление схем простейших дуг</w:t>
            </w:r>
          </w:p>
        </w:tc>
        <w:tc>
          <w:tcPr>
            <w:tcW w:w="1417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1F2AFD" w:rsidRPr="00FE439B" w:rsidTr="00316335">
        <w:trPr>
          <w:trHeight w:val="273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8754F3">
            <w:pPr>
              <w:widowControl/>
              <w:suppressAutoHyphens/>
              <w:snapToGrid w:val="0"/>
              <w:ind w:left="-108" w:firstLine="108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1F2AFD" w:rsidRPr="00150861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i/>
                <w:iCs/>
                <w:color w:val="005024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5024"/>
                <w:lang w:eastAsia="ar-SA" w:bidi="ar-SA"/>
              </w:rPr>
            </w:pPr>
          </w:p>
        </w:tc>
      </w:tr>
      <w:tr w:rsidR="001F2AFD" w:rsidRPr="00FE439B" w:rsidTr="00316335">
        <w:trPr>
          <w:trHeight w:val="663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72027E" w:rsidRDefault="001F2AFD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 w:bidi="ar-SA"/>
              </w:rPr>
            </w:pPr>
            <w:r w:rsidRPr="0072027E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 w:bidi="ar-SA"/>
              </w:rPr>
              <w:t>Составление реферата по теме «Развитие нервной системы».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23"/>
        </w:trPr>
        <w:tc>
          <w:tcPr>
            <w:tcW w:w="2093" w:type="dxa"/>
            <w:vMerge w:val="restart"/>
          </w:tcPr>
          <w:p w:rsidR="001F2AFD" w:rsidRPr="00FE439B" w:rsidRDefault="001F2AFD" w:rsidP="00CB6D0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2.2. Высшая нервная деятельность</w:t>
            </w:r>
          </w:p>
          <w:p w:rsidR="001F2AFD" w:rsidRPr="00FE439B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1F2AFD" w:rsidRPr="00FF7980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  <w:p w:rsidR="001F2AFD" w:rsidRPr="002B765E" w:rsidRDefault="001F2AFD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 w:val="restart"/>
          </w:tcPr>
          <w:p w:rsidR="001F2AFD" w:rsidRPr="009803FD" w:rsidRDefault="001F2AFD" w:rsidP="001F2AF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</w:t>
            </w:r>
            <w:proofErr w:type="gramStart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9</w:t>
            </w:r>
            <w:proofErr w:type="gramEnd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,ЛР10, ЛР13,</w:t>
            </w:r>
          </w:p>
          <w:p w:rsidR="001F2AFD" w:rsidRPr="009803FD" w:rsidRDefault="001F2AFD" w:rsidP="001F2AF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ЛР14,ЛР15</w:t>
            </w:r>
          </w:p>
        </w:tc>
      </w:tr>
      <w:tr w:rsidR="001F2AFD" w:rsidRPr="00FE439B" w:rsidTr="00316335">
        <w:trPr>
          <w:trHeight w:val="968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FE439B" w:rsidRDefault="001F2AFD" w:rsidP="007332A7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Теория ВНД. Роль И.М. Сеченова и </w:t>
            </w:r>
            <w:proofErr w:type="spellStart"/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>И.П.Павлова</w:t>
            </w:r>
            <w:proofErr w:type="spellEnd"/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 в развитии теории ВНД. Характеристика условных и безусловных рефлексов. Аналитико – синтетическая деяте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>льность коры больших полушарий.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967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7332A7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</w:t>
            </w:r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>Особенности ВНД у детей. Две сигнальные системы действительности. Рефлекторный характер речевой деятельности.</w:t>
            </w:r>
          </w:p>
          <w:p w:rsidR="001F2AFD" w:rsidRPr="00CB6D03" w:rsidRDefault="001F2AFD" w:rsidP="007332A7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>Биоритм «Сон-бодрствование». Гипноз как частичный сон.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58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-</w:t>
            </w:r>
          </w:p>
        </w:tc>
        <w:tc>
          <w:tcPr>
            <w:tcW w:w="1559" w:type="dxa"/>
            <w:vMerge/>
          </w:tcPr>
          <w:p w:rsidR="001F2AFD" w:rsidRPr="009803FD" w:rsidRDefault="001F2AFD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57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F2AFD" w:rsidRPr="002B765E" w:rsidRDefault="001F2AFD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287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1F2AFD" w:rsidRPr="00150861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i/>
                <w:iCs/>
                <w:color w:val="005024"/>
                <w:lang w:eastAsia="ar-SA" w:bidi="ar-SA"/>
              </w:rPr>
              <w:t>8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5024"/>
                <w:lang w:eastAsia="ar-SA" w:bidi="ar-SA"/>
              </w:rPr>
            </w:pPr>
          </w:p>
        </w:tc>
      </w:tr>
      <w:tr w:rsidR="001F2AFD" w:rsidRPr="00FE439B" w:rsidTr="00316335">
        <w:trPr>
          <w:trHeight w:val="830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BF7FB2" w:rsidRDefault="001F2AFD" w:rsidP="00A0046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доклада по теме «Учение И.П. Павлова о типах ВНД»;</w:t>
            </w:r>
          </w:p>
          <w:p w:rsidR="001F2AFD" w:rsidRPr="00FE439B" w:rsidRDefault="001F2AFD" w:rsidP="00A00466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реферата по теме «Детская нервозность и ее причины»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276"/>
        </w:trPr>
        <w:tc>
          <w:tcPr>
            <w:tcW w:w="2093" w:type="dxa"/>
            <w:vMerge w:val="restart"/>
          </w:tcPr>
          <w:p w:rsidR="001F2AFD" w:rsidRDefault="001F2AFD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Тема 2.3.</w:t>
            </w:r>
          </w:p>
          <w:p w:rsidR="001F2AFD" w:rsidRPr="00601FC9" w:rsidRDefault="001F2AFD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Анализаторы</w:t>
            </w: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  <w:p w:rsidR="001F2AFD" w:rsidRPr="00FF7980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color w:val="0070C0"/>
                <w:lang w:eastAsia="ar-SA" w:bidi="ar-SA"/>
              </w:rPr>
              <w:t>6</w:t>
            </w:r>
          </w:p>
        </w:tc>
        <w:tc>
          <w:tcPr>
            <w:tcW w:w="1559" w:type="dxa"/>
            <w:vMerge w:val="restart"/>
          </w:tcPr>
          <w:p w:rsidR="001F2AFD" w:rsidRPr="009803FD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</w:t>
            </w:r>
            <w:proofErr w:type="gramStart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9</w:t>
            </w:r>
            <w:proofErr w:type="gramEnd"/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,ЛР10, ЛР </w:t>
            </w:r>
            <w:r w:rsidR="00BD3C9E"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22, ЛР </w:t>
            </w:r>
            <w:r w:rsidR="00BD3C9E"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lastRenderedPageBreak/>
              <w:t>23, ЛР 24</w:t>
            </w:r>
          </w:p>
        </w:tc>
      </w:tr>
      <w:tr w:rsidR="001F2AFD" w:rsidRPr="00FE439B" w:rsidTr="00316335">
        <w:trPr>
          <w:trHeight w:val="185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FE439B" w:rsidRDefault="001F2AFD" w:rsidP="00BF7FB2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 w:rsidRPr="00601FC9">
              <w:rPr>
                <w:rFonts w:ascii="Times New Roman" w:eastAsia="Times New Roman" w:hAnsi="Times New Roman" w:cs="Times New Roman"/>
                <w:lang w:eastAsia="ar-SA" w:bidi="ar-SA"/>
              </w:rPr>
              <w:t>Понятие об анализаторах. Строение, значение зрител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ьного анализатора. 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85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BF7FB2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</w:t>
            </w:r>
            <w:r w:rsidRPr="00BF7FB2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Строение, значение 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>слухового анализатора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85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Default="001F2AFD" w:rsidP="00BF7FB2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3. </w:t>
            </w:r>
            <w:r w:rsidRPr="00BF7FB2">
              <w:rPr>
                <w:rFonts w:ascii="Times New Roman" w:eastAsia="Times New Roman" w:hAnsi="Times New Roman" w:cs="Times New Roman"/>
                <w:lang w:eastAsia="ar-SA" w:bidi="ar-SA"/>
              </w:rPr>
              <w:t>Строение, значение обонятельного, кожного, двигательного анализаторов</w:t>
            </w: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43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601FC9">
            <w:pPr>
              <w:widowControl/>
              <w:tabs>
                <w:tab w:val="left" w:pos="56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-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142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601FC9">
            <w:pPr>
              <w:widowControl/>
              <w:tabs>
                <w:tab w:val="left" w:pos="56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1F2AFD" w:rsidRPr="00FE439B" w:rsidTr="00316335">
        <w:trPr>
          <w:trHeight w:val="240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8754F3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1F2AFD" w:rsidRPr="00150861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i/>
                <w:iCs/>
                <w:color w:val="005024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1F2AFD" w:rsidRPr="009803FD" w:rsidRDefault="001F2AFD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5024"/>
                <w:lang w:eastAsia="ar-SA" w:bidi="ar-SA"/>
              </w:rPr>
            </w:pPr>
          </w:p>
        </w:tc>
      </w:tr>
      <w:tr w:rsidR="001F2AFD" w:rsidRPr="00FE439B" w:rsidTr="00316335">
        <w:trPr>
          <w:trHeight w:val="836"/>
        </w:trPr>
        <w:tc>
          <w:tcPr>
            <w:tcW w:w="2093" w:type="dxa"/>
            <w:vMerge/>
          </w:tcPr>
          <w:p w:rsidR="001F2AFD" w:rsidRPr="00FE439B" w:rsidRDefault="001F2AFD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1F2AFD" w:rsidRPr="00BF7FB2" w:rsidRDefault="001F2AFD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Оформление доклада по теме «Гигиена органов зрения и слуха»</w:t>
            </w:r>
          </w:p>
          <w:p w:rsidR="001F2AFD" w:rsidRPr="00FE439B" w:rsidRDefault="001F2AFD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презентации по теме «Возрастные особенности анализаторов»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1F2AFD" w:rsidRPr="002B765E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1F2AFD" w:rsidRPr="009803FD" w:rsidRDefault="001F2AFD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59"/>
        </w:trPr>
        <w:tc>
          <w:tcPr>
            <w:tcW w:w="2093" w:type="dxa"/>
            <w:vMerge w:val="restart"/>
          </w:tcPr>
          <w:p w:rsidR="00BD3C9E" w:rsidRPr="00601FC9" w:rsidRDefault="00BD3C9E" w:rsidP="00601FC9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2.4. Опорно-двигательный аппарат</w:t>
            </w:r>
          </w:p>
          <w:p w:rsidR="00BD3C9E" w:rsidRPr="00FE439B" w:rsidRDefault="00BD3C9E" w:rsidP="00FE439B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  <w:p w:rsidR="00BD3C9E" w:rsidRPr="00FE439B" w:rsidRDefault="00BD3C9E" w:rsidP="00FE439B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  <w:p w:rsidR="00BD3C9E" w:rsidRPr="00FE439B" w:rsidRDefault="00BD3C9E" w:rsidP="009D6478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BD3C9E" w:rsidRPr="002B765E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  <w:p w:rsidR="00BD3C9E" w:rsidRPr="002B765E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2B765E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 w:val="restart"/>
          </w:tcPr>
          <w:p w:rsidR="00BD3C9E" w:rsidRPr="009803FD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BD3C9E" w:rsidRPr="00FE439B" w:rsidTr="00316335">
        <w:trPr>
          <w:trHeight w:val="46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BF7FB2">
            <w:pPr>
              <w:widowControl/>
              <w:tabs>
                <w:tab w:val="left" w:pos="-280"/>
                <w:tab w:val="left" w:pos="560"/>
              </w:tabs>
              <w:suppressAutoHyphens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>
              <w:rPr>
                <w:rFonts w:ascii="Times New Roman" w:hAnsi="Times New Roman"/>
              </w:rPr>
              <w:t xml:space="preserve">Строение, значение опорно – двигательного аппарата. Химический состав, рост, соединения костей.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6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BF7FB2">
            <w:pPr>
              <w:widowControl/>
              <w:tabs>
                <w:tab w:val="left" w:pos="-280"/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</w:t>
            </w:r>
            <w:r w:rsidRPr="00BF7FB2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Строение скелетных мышц. Основные группы мышц. </w:t>
            </w:r>
            <w:r w:rsidRPr="00BF7FB2">
              <w:rPr>
                <w:rFonts w:ascii="Times New Roman" w:eastAsia="Times New Roman" w:hAnsi="Times New Roman" w:cs="Times New Roman"/>
                <w:lang w:eastAsia="ar-SA"/>
              </w:rPr>
              <w:t>Возрастные особенности опорно – двигательного аппарата.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2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3163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93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BF7F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>1. Определение</w:t>
            </w:r>
            <w:r w:rsidRPr="00FE439B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при внешнем осмотре мест положения отдельных мышц.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92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</w:t>
            </w:r>
            <w:r w:rsidRPr="00BF7FB2">
              <w:rPr>
                <w:rFonts w:ascii="Times New Roman" w:eastAsia="Times New Roman" w:hAnsi="Times New Roman" w:cs="Times New Roman"/>
                <w:lang w:eastAsia="ar-SA" w:bidi="ar-SA"/>
              </w:rPr>
              <w:t>Определение функций костей, мышц и суставов.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36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5024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BD3C9E" w:rsidRPr="009803FD" w:rsidRDefault="00BD3C9E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5024"/>
                <w:lang w:eastAsia="ar-SA" w:bidi="ar-SA"/>
              </w:rPr>
            </w:pPr>
          </w:p>
        </w:tc>
      </w:tr>
      <w:tr w:rsidR="00BD3C9E" w:rsidRPr="00FE439B" w:rsidTr="00316335">
        <w:trPr>
          <w:trHeight w:val="577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BF7FB2" w:rsidRDefault="00BD3C9E" w:rsidP="009D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Составление презентации по теме «Осанка. Плоскостопие. Сколиоз»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57"/>
        </w:trPr>
        <w:tc>
          <w:tcPr>
            <w:tcW w:w="2093" w:type="dxa"/>
            <w:vMerge w:val="restart"/>
          </w:tcPr>
          <w:p w:rsidR="00BD3C9E" w:rsidRPr="00FE439B" w:rsidRDefault="00BD3C9E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hAnsi="Times New Roman"/>
                <w:b/>
                <w:bCs/>
              </w:rPr>
              <w:t>Тема 2.5. Дыхание</w:t>
            </w:r>
          </w:p>
          <w:p w:rsidR="00BD3C9E" w:rsidRPr="00FE439B" w:rsidRDefault="00BD3C9E" w:rsidP="009D647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  <w:p w:rsidR="00BD3C9E" w:rsidRPr="002B765E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 w:val="restart"/>
          </w:tcPr>
          <w:p w:rsidR="00BD3C9E" w:rsidRPr="009803FD" w:rsidRDefault="00BD3C9E" w:rsidP="00BD3C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 9, ЛР 10.</w:t>
            </w:r>
          </w:p>
        </w:tc>
      </w:tr>
      <w:tr w:rsidR="00BD3C9E" w:rsidRPr="00FE439B" w:rsidTr="00316335">
        <w:trPr>
          <w:trHeight w:val="55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BF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hAnsi="Times New Roman"/>
                <w:bCs/>
              </w:rPr>
              <w:t>1. Значение,  строение органов дыхания. Анатомо – физиологические особенности органов дыхания детей дошкольного возраста.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55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9D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Механизм вдоха и выдоха. Дыхательный объем, жизненная емкость легких. Частота дыхания, минутный объем. Состав атмосферного воздуха.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3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3163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2</w:t>
            </w:r>
          </w:p>
        </w:tc>
        <w:tc>
          <w:tcPr>
            <w:tcW w:w="1559" w:type="dxa"/>
            <w:vMerge/>
          </w:tcPr>
          <w:p w:rsidR="00BD3C9E" w:rsidRPr="009803FD" w:rsidRDefault="00BD3C9E" w:rsidP="003163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BD3C9E" w:rsidRPr="00FE439B" w:rsidTr="00316335">
        <w:trPr>
          <w:trHeight w:val="33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hAnsi="Times New Roman"/>
                <w:bCs/>
              </w:rPr>
              <w:t>1. Гигиеническая оценка микроклимата помещений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4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BD3C9E" w:rsidRPr="00FE439B" w:rsidTr="00316335">
        <w:trPr>
          <w:trHeight w:val="86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BF7FB2" w:rsidRDefault="00BD3C9E" w:rsidP="00FE439B">
            <w:pPr>
              <w:suppressAutoHyphens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реферата по теме «Гигиена дыхания»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56"/>
        </w:trPr>
        <w:tc>
          <w:tcPr>
            <w:tcW w:w="2093" w:type="dxa"/>
            <w:vMerge w:val="restart"/>
          </w:tcPr>
          <w:p w:rsidR="00BD3C9E" w:rsidRPr="00FE439B" w:rsidRDefault="00BD3C9E" w:rsidP="00712911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lastRenderedPageBreak/>
              <w:t>Тема 2.6. Пищеварение</w:t>
            </w: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</w:tc>
        <w:tc>
          <w:tcPr>
            <w:tcW w:w="1559" w:type="dxa"/>
            <w:vMerge w:val="restart"/>
          </w:tcPr>
          <w:p w:rsidR="00BD3C9E" w:rsidRPr="009803FD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BD3C9E" w:rsidRPr="00FE439B" w:rsidTr="00316335">
        <w:trPr>
          <w:trHeight w:val="413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BF7FB2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Значение трудов И.П. Павлова в создании учения о функциях органов пищеварения. Всасывание.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12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>2. Строение, значение органов пищеварения.</w:t>
            </w:r>
            <w:r>
              <w:t xml:space="preserve"> </w:t>
            </w:r>
            <w:r w:rsidRPr="00BF7FB2">
              <w:rPr>
                <w:rFonts w:ascii="Times New Roman" w:eastAsia="Times New Roman" w:hAnsi="Times New Roman" w:cs="Times New Roman"/>
                <w:lang w:eastAsia="ar-SA" w:bidi="ar-SA"/>
              </w:rPr>
              <w:t>Роль печени в процессе пищеварения и всасывания.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13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712911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-</w:t>
            </w:r>
          </w:p>
        </w:tc>
        <w:tc>
          <w:tcPr>
            <w:tcW w:w="1559" w:type="dxa"/>
            <w:vMerge/>
          </w:tcPr>
          <w:p w:rsidR="00BD3C9E" w:rsidRPr="009803FD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13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712911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BD3C9E" w:rsidRPr="002B765E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7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i/>
                <w:color w:val="00B050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lang w:eastAsia="ar-SA" w:bidi="ar-SA"/>
              </w:rPr>
            </w:pPr>
          </w:p>
        </w:tc>
      </w:tr>
      <w:tr w:rsidR="00BD3C9E" w:rsidRPr="00FE439B" w:rsidTr="00316335">
        <w:trPr>
          <w:trHeight w:val="327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BF7FB2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 w:rsidRPr="00BF7FB2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реферата по теме «Возрастные особенности органов пищеварения».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41"/>
        </w:trPr>
        <w:tc>
          <w:tcPr>
            <w:tcW w:w="2093" w:type="dxa"/>
            <w:vMerge w:val="restart"/>
          </w:tcPr>
          <w:p w:rsidR="00BD3C9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2.7.</w:t>
            </w:r>
          </w:p>
          <w:p w:rsidR="00BD3C9E" w:rsidRPr="00FE439B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Обмен веществ и питание.</w:t>
            </w: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FF7980" w:rsidRDefault="00BD3C9E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</w:tc>
        <w:tc>
          <w:tcPr>
            <w:tcW w:w="1559" w:type="dxa"/>
            <w:vMerge w:val="restart"/>
          </w:tcPr>
          <w:p w:rsidR="00BD3C9E" w:rsidRPr="009803FD" w:rsidRDefault="00BD3C9E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 w:bidi="ar-SA"/>
              </w:rPr>
              <w:t>ЛР 20, ЛР 21, ЛР 22, ЛР 23</w:t>
            </w:r>
          </w:p>
        </w:tc>
      </w:tr>
      <w:tr w:rsidR="00BD3C9E" w:rsidRPr="00FE439B" w:rsidTr="00316335">
        <w:trPr>
          <w:trHeight w:val="55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50208E" w:rsidRDefault="00BD3C9E" w:rsidP="004D5577">
            <w:pPr>
              <w:widowControl/>
              <w:suppressAutoHyphens/>
              <w:snapToGrid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 xml:space="preserve">1. </w:t>
            </w:r>
            <w:r w:rsidRPr="005A7AA8">
              <w:rPr>
                <w:rStyle w:val="11pt"/>
                <w:rFonts w:eastAsiaTheme="minorHAnsi"/>
                <w:sz w:val="24"/>
                <w:szCs w:val="24"/>
              </w:rPr>
              <w:t>Обмен веществ и превращение энергии в организме. Ассимиляция и диссимиляция.</w:t>
            </w:r>
            <w:r w:rsidRPr="005A7AA8">
              <w:rPr>
                <w:rStyle w:val="8pt-1pt"/>
                <w:rFonts w:eastAsiaTheme="minorHAnsi"/>
                <w:sz w:val="24"/>
                <w:szCs w:val="24"/>
              </w:rPr>
              <w:t xml:space="preserve"> </w:t>
            </w:r>
            <w:r w:rsidRPr="005A7AA8">
              <w:rPr>
                <w:rStyle w:val="11pt"/>
                <w:rFonts w:eastAsiaTheme="minorHAnsi"/>
                <w:sz w:val="24"/>
                <w:szCs w:val="24"/>
              </w:rPr>
              <w:t xml:space="preserve">Обмен белков, жиров, углеводов, минеральных веществ. </w:t>
            </w:r>
          </w:p>
        </w:tc>
        <w:tc>
          <w:tcPr>
            <w:tcW w:w="1417" w:type="dxa"/>
            <w:vMerge/>
          </w:tcPr>
          <w:p w:rsidR="00BD3C9E" w:rsidRPr="002B765E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55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FE439B">
            <w:pPr>
              <w:widowControl/>
              <w:suppressAutoHyphens/>
              <w:snapToGrid w:val="0"/>
              <w:jc w:val="both"/>
              <w:rPr>
                <w:rStyle w:val="11pt"/>
                <w:rFonts w:eastAsiaTheme="minorHAnsi"/>
                <w:sz w:val="24"/>
                <w:szCs w:val="24"/>
              </w:rPr>
            </w:pPr>
            <w:r w:rsidRPr="004D5577">
              <w:rPr>
                <w:rFonts w:ascii="Times New Roman" w:eastAsiaTheme="minorHAnsi" w:hAnsi="Times New Roman" w:cs="Times New Roman"/>
                <w:shd w:val="clear" w:color="auto" w:fill="FFFFFF"/>
              </w:rPr>
              <w:t>2. Микроэлементы. Витамины. Режим питания. Принципы составления меню. Нормы питания. Физиолого-гигиенические основы питания детей раннего и дошкольного возраста.</w:t>
            </w:r>
          </w:p>
        </w:tc>
        <w:tc>
          <w:tcPr>
            <w:tcW w:w="1417" w:type="dxa"/>
            <w:vMerge/>
          </w:tcPr>
          <w:p w:rsidR="00BD3C9E" w:rsidRPr="002B765E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/2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Style w:val="11pt"/>
                <w:rFonts w:eastAsiaTheme="minorHAnsi"/>
              </w:rPr>
              <w:t>1. Ознакомление с правилами составления режима питания для детей дошкольного возраста.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5024"/>
                <w:lang w:eastAsia="ar-SA" w:bidi="ar-SA"/>
              </w:rPr>
              <w:t>4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5024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4D5577" w:rsidRDefault="00BD3C9E" w:rsidP="00FE439B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4D5577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Подготовка сообщения по теме «Пищевые отравления»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 w:val="restart"/>
          </w:tcPr>
          <w:p w:rsidR="00BD3C9E" w:rsidRPr="00FE439B" w:rsidRDefault="00BD3C9E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2.8.</w:t>
            </w:r>
          </w:p>
          <w:p w:rsidR="00BD3C9E" w:rsidRPr="00924EAC" w:rsidRDefault="00BD3C9E" w:rsidP="005A7AA8">
            <w:pPr>
              <w:spacing w:line="269" w:lineRule="exact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Сердечно</w:t>
            </w: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</w:t>
            </w: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осудистая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система</w:t>
            </w:r>
          </w:p>
          <w:p w:rsidR="00BD3C9E" w:rsidRPr="00FE439B" w:rsidRDefault="00BD3C9E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6</w:t>
            </w:r>
          </w:p>
        </w:tc>
        <w:tc>
          <w:tcPr>
            <w:tcW w:w="1559" w:type="dxa"/>
            <w:vMerge w:val="restart"/>
          </w:tcPr>
          <w:p w:rsidR="00BD3C9E" w:rsidRPr="009803FD" w:rsidRDefault="00BD3C9E" w:rsidP="00BD3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9, ЛР10, ЛР 21</w:t>
            </w:r>
          </w:p>
        </w:tc>
      </w:tr>
      <w:tr w:rsidR="00BD3C9E" w:rsidRPr="00FE439B" w:rsidTr="00316335">
        <w:trPr>
          <w:trHeight w:val="48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4D557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4D5577">
              <w:rPr>
                <w:rFonts w:ascii="Times New Roman" w:eastAsia="Times New Roman" w:hAnsi="Times New Roman" w:cs="Times New Roman"/>
              </w:rPr>
              <w:t>Значение и состав крови. Донорство. Иммунитет.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8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4D5577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4D5577">
              <w:rPr>
                <w:rFonts w:ascii="Times New Roman" w:eastAsia="Times New Roman" w:hAnsi="Times New Roman" w:cs="Times New Roman"/>
              </w:rPr>
              <w:t>Строение и значение сердечно — сосудистой системы. Сердце, его строение, сердечный цикл. Фазы работы сердца.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8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4D557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Общая схема </w:t>
            </w:r>
            <w:r w:rsidRPr="00DB6AC8">
              <w:rPr>
                <w:rFonts w:ascii="Times New Roman" w:eastAsia="Times New Roman" w:hAnsi="Times New Roman" w:cs="Times New Roman"/>
              </w:rPr>
              <w:t xml:space="preserve">кровообращения. </w:t>
            </w:r>
            <w:r w:rsidRPr="004D5577">
              <w:rPr>
                <w:rFonts w:ascii="Times New Roman" w:eastAsia="Times New Roman" w:hAnsi="Times New Roman" w:cs="Times New Roman"/>
              </w:rPr>
              <w:t>Движения крови по сосудам. Регуляция кровообращения.</w:t>
            </w:r>
          </w:p>
          <w:p w:rsidR="00BD3C9E" w:rsidRPr="004D5577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150861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/2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38455C">
              <w:rPr>
                <w:rFonts w:ascii="Times New Roman" w:eastAsia="Times New Roman" w:hAnsi="Times New Roman" w:cs="Times New Roman"/>
              </w:rPr>
              <w:t>Определение частоты пульса под влиянием изменения</w:t>
            </w:r>
            <w:r>
              <w:rPr>
                <w:rFonts w:ascii="Times New Roman" w:eastAsia="Times New Roman" w:hAnsi="Times New Roman" w:cs="Times New Roman"/>
              </w:rPr>
              <w:t xml:space="preserve"> физических нагрузок, измерение</w:t>
            </w:r>
            <w:r w:rsidRPr="0038455C">
              <w:rPr>
                <w:rFonts w:ascii="Times New Roman" w:eastAsia="Times New Roman" w:hAnsi="Times New Roman" w:cs="Times New Roman"/>
              </w:rPr>
              <w:t xml:space="preserve">                артериального давления.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5024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5024"/>
                <w:lang w:eastAsia="ar-SA" w:bidi="ar-SA"/>
              </w:rPr>
              <w:t>3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5024"/>
                <w:lang w:eastAsia="ar-SA" w:bidi="ar-SA"/>
              </w:rPr>
            </w:pPr>
          </w:p>
        </w:tc>
      </w:tr>
      <w:tr w:rsidR="00BD3C9E" w:rsidRPr="00FE439B" w:rsidTr="00316335">
        <w:trPr>
          <w:trHeight w:val="61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4D5577" w:rsidRDefault="00BD3C9E" w:rsidP="00FE439B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4D5577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Составление презентации по теме «Оказание первой помощи при кровотечениях»;</w:t>
            </w:r>
          </w:p>
          <w:p w:rsidR="00BD3C9E" w:rsidRPr="00FE439B" w:rsidRDefault="00BD3C9E" w:rsidP="00FE439B">
            <w:pPr>
              <w:suppressAutoHyphens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4D5577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Составление тезисов по теме «Возрастные особенности кроветворения»</w:t>
            </w:r>
            <w:r w:rsidRPr="004D55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.</w:t>
            </w: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 w:val="restart"/>
          </w:tcPr>
          <w:p w:rsidR="00BD3C9E" w:rsidRPr="00FE439B" w:rsidRDefault="00BD3C9E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2.9. Эндокринные железы</w:t>
            </w:r>
          </w:p>
        </w:tc>
        <w:tc>
          <w:tcPr>
            <w:tcW w:w="9781" w:type="dxa"/>
          </w:tcPr>
          <w:p w:rsidR="00BD3C9E" w:rsidRPr="00045EAE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BD3C9E" w:rsidRPr="00FF7980" w:rsidRDefault="00BD3C9E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FF7980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6</w:t>
            </w:r>
          </w:p>
        </w:tc>
        <w:tc>
          <w:tcPr>
            <w:tcW w:w="1559" w:type="dxa"/>
            <w:vMerge w:val="restart"/>
          </w:tcPr>
          <w:p w:rsidR="00BD3C9E" w:rsidRPr="009803FD" w:rsidRDefault="00BD3C9E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BD3C9E" w:rsidRPr="00FE439B" w:rsidTr="00316335">
        <w:trPr>
          <w:trHeight w:val="46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4D557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DB6AC8">
              <w:rPr>
                <w:rFonts w:ascii="Times New Roman" w:eastAsia="Times New Roman" w:hAnsi="Times New Roman" w:cs="Times New Roman"/>
              </w:rPr>
              <w:t>Понятие об эндокринных железах. Значение желез внутренней секреции для развития организма и регуляции его функций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6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247E6" w:rsidRDefault="00BD3C9E" w:rsidP="004D5577">
            <w:pPr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0247E6">
              <w:rPr>
                <w:rFonts w:ascii="Times New Roman" w:eastAsia="Times New Roman" w:hAnsi="Times New Roman" w:cs="Times New Roman"/>
              </w:rPr>
              <w:t xml:space="preserve">2. Гипофиз. Щитовидная железа, околощитовидные железы, надпочечники.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46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Default="00BD3C9E" w:rsidP="004D5577">
            <w:r w:rsidRPr="000247E6">
              <w:rPr>
                <w:rFonts w:ascii="Times New Roman" w:eastAsia="Times New Roman" w:hAnsi="Times New Roman" w:cs="Times New Roman"/>
              </w:rPr>
              <w:t>3. Поджелудочная железа. Половые железы. Возрастные особенности желез внутренней секреции.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5A2FAE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150861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2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BD3C9E" w:rsidRPr="00FE439B" w:rsidTr="00316335">
        <w:trPr>
          <w:trHeight w:val="278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4D5577">
            <w:pPr>
              <w:spacing w:after="60" w:line="220" w:lineRule="exact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BE33C8">
              <w:rPr>
                <w:rFonts w:ascii="Times New Roman" w:eastAsia="Times New Roman" w:hAnsi="Times New Roman" w:cs="Times New Roman"/>
              </w:rPr>
              <w:t>Решение ситуационных задач по теме «Железы внутренней секреции»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77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BE33C8" w:rsidRDefault="00BD3C9E" w:rsidP="005A2FAE">
            <w:pPr>
              <w:spacing w:after="60" w:line="22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Составление характеристики </w:t>
            </w:r>
            <w:r w:rsidRPr="00DB6AC8">
              <w:rPr>
                <w:rFonts w:ascii="Times New Roman" w:eastAsia="Times New Roman" w:hAnsi="Times New Roman" w:cs="Times New Roman"/>
              </w:rPr>
              <w:t xml:space="preserve"> «Возрастные особенности эндокринных желез»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E66C30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E66C30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E66C30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eastAsia="ar-SA" w:bidi="ar-SA"/>
              </w:rPr>
              <w:t>-</w:t>
            </w:r>
          </w:p>
        </w:tc>
        <w:tc>
          <w:tcPr>
            <w:tcW w:w="1559" w:type="dxa"/>
            <w:vMerge/>
          </w:tcPr>
          <w:p w:rsidR="00BD3C9E" w:rsidRPr="009803FD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eastAsia="ar-SA" w:bidi="ar-SA"/>
              </w:rPr>
            </w:pPr>
          </w:p>
        </w:tc>
      </w:tr>
      <w:tr w:rsidR="00BD3C9E" w:rsidRPr="00FE439B" w:rsidTr="00316335">
        <w:trPr>
          <w:trHeight w:val="425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lang w:eastAsia="ar-SA" w:bidi="ar-SA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16335" w:rsidRPr="00FE439B" w:rsidTr="00316335">
        <w:trPr>
          <w:trHeight w:val="854"/>
        </w:trPr>
        <w:tc>
          <w:tcPr>
            <w:tcW w:w="2093" w:type="dxa"/>
          </w:tcPr>
          <w:p w:rsidR="00316335" w:rsidRPr="008F7DE6" w:rsidRDefault="00316335" w:rsidP="005A2FAE">
            <w:pPr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 w:rsidRPr="008F7DE6">
              <w:rPr>
                <w:rFonts w:ascii="Times New Roman" w:eastAsia="Times New Roman" w:hAnsi="Times New Roman" w:cs="Times New Roman"/>
                <w:b/>
              </w:rPr>
              <w:t>3</w:t>
            </w:r>
            <w:r w:rsidRPr="008F7DE6">
              <w:rPr>
                <w:rFonts w:ascii="Times New Roman" w:eastAsia="Times New Roman" w:hAnsi="Times New Roman" w:cs="Times New Roman"/>
              </w:rPr>
              <w:t xml:space="preserve">. </w:t>
            </w: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Гигиена среды</w:t>
            </w:r>
          </w:p>
          <w:p w:rsidR="00316335" w:rsidRPr="008F7DE6" w:rsidRDefault="00316335" w:rsidP="005A2FAE">
            <w:pPr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дошкольных</w:t>
            </w:r>
          </w:p>
          <w:p w:rsidR="00316335" w:rsidRPr="00315D1B" w:rsidRDefault="00316335" w:rsidP="005A2FAE">
            <w:pPr>
              <w:suppressAutoHyphens/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учреждений</w:t>
            </w:r>
          </w:p>
        </w:tc>
        <w:tc>
          <w:tcPr>
            <w:tcW w:w="9781" w:type="dxa"/>
          </w:tcPr>
          <w:p w:rsidR="00316335" w:rsidRPr="00FE439B" w:rsidRDefault="0031633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lang w:eastAsia="ar-SA" w:bidi="ar-SA"/>
              </w:rPr>
            </w:pPr>
          </w:p>
        </w:tc>
        <w:tc>
          <w:tcPr>
            <w:tcW w:w="1417" w:type="dxa"/>
          </w:tcPr>
          <w:p w:rsidR="00316335" w:rsidRPr="002B765E" w:rsidRDefault="00316335" w:rsidP="00BB33E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eastAsia="ar-SA" w:bidi="ar-SA"/>
              </w:rPr>
              <w:t>14/14</w:t>
            </w:r>
          </w:p>
        </w:tc>
        <w:tc>
          <w:tcPr>
            <w:tcW w:w="1559" w:type="dxa"/>
          </w:tcPr>
          <w:p w:rsidR="00316335" w:rsidRPr="009803FD" w:rsidRDefault="00316335" w:rsidP="00BB33E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lang w:eastAsia="ar-SA" w:bidi="ar-SA"/>
              </w:rPr>
            </w:pPr>
          </w:p>
        </w:tc>
      </w:tr>
      <w:tr w:rsidR="008C7579" w:rsidRPr="00FE439B" w:rsidTr="00316335">
        <w:trPr>
          <w:trHeight w:val="214"/>
        </w:trPr>
        <w:tc>
          <w:tcPr>
            <w:tcW w:w="2093" w:type="dxa"/>
            <w:vMerge w:val="restart"/>
          </w:tcPr>
          <w:p w:rsidR="008C7579" w:rsidRPr="005A2FAE" w:rsidRDefault="008C7579" w:rsidP="00121F5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ar-SA"/>
              </w:rPr>
            </w:pPr>
            <w:r w:rsidRPr="005A2FAE">
              <w:rPr>
                <w:rFonts w:ascii="Times New Roman" w:eastAsia="Times New Roman" w:hAnsi="Times New Roman" w:cs="Times New Roman"/>
                <w:b/>
                <w:bCs/>
              </w:rPr>
              <w:t xml:space="preserve">Тема 3.1. Гигиенические требования к планировке и санитарно </w:t>
            </w:r>
            <w:r w:rsidRPr="005A2FAE">
              <w:rPr>
                <w:rFonts w:ascii="Times New Roman" w:eastAsia="Times New Roman" w:hAnsi="Times New Roman" w:cs="Times New Roman"/>
                <w:b/>
              </w:rPr>
              <w:t xml:space="preserve">— </w:t>
            </w:r>
            <w:r w:rsidRPr="005A2FAE">
              <w:rPr>
                <w:rFonts w:ascii="Times New Roman" w:eastAsia="Times New Roman" w:hAnsi="Times New Roman" w:cs="Times New Roman"/>
                <w:b/>
                <w:bCs/>
              </w:rPr>
              <w:t xml:space="preserve">техническому устройству </w:t>
            </w:r>
            <w:r w:rsidRPr="005A2FAE">
              <w:rPr>
                <w:rFonts w:ascii="Times New Roman" w:eastAsia="Times New Roman" w:hAnsi="Times New Roman" w:cs="Times New Roman"/>
                <w:b/>
              </w:rPr>
              <w:t>ДОУ</w:t>
            </w:r>
          </w:p>
        </w:tc>
        <w:tc>
          <w:tcPr>
            <w:tcW w:w="9781" w:type="dxa"/>
          </w:tcPr>
          <w:p w:rsidR="008C7579" w:rsidRPr="00045EAE" w:rsidRDefault="008C7579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8C7579" w:rsidRPr="002B765E" w:rsidRDefault="008C7579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8C7579" w:rsidRPr="00FF7980" w:rsidRDefault="008C7579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ar-SA" w:bidi="ar-SA"/>
              </w:rPr>
              <w:t>-</w:t>
            </w:r>
          </w:p>
        </w:tc>
        <w:tc>
          <w:tcPr>
            <w:tcW w:w="1559" w:type="dxa"/>
            <w:vMerge w:val="restart"/>
          </w:tcPr>
          <w:p w:rsidR="008C7579" w:rsidRPr="009803FD" w:rsidRDefault="008C7579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8C7579" w:rsidRPr="00FE439B" w:rsidTr="00316335">
        <w:trPr>
          <w:trHeight w:val="214"/>
        </w:trPr>
        <w:tc>
          <w:tcPr>
            <w:tcW w:w="2093" w:type="dxa"/>
            <w:vMerge/>
          </w:tcPr>
          <w:p w:rsidR="008C7579" w:rsidRPr="00FE439B" w:rsidRDefault="008C7579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8C7579" w:rsidRPr="00FE439B" w:rsidRDefault="008C7579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8C7579" w:rsidRPr="002B765E" w:rsidRDefault="008C7579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8C7579" w:rsidRPr="009803FD" w:rsidRDefault="008C7579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045EAE" w:rsidRDefault="00BD3C9E" w:rsidP="006D797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BD3C9E" w:rsidRPr="00150861" w:rsidRDefault="00BD3C9E" w:rsidP="00BB33E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15086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4/14</w:t>
            </w:r>
          </w:p>
        </w:tc>
        <w:tc>
          <w:tcPr>
            <w:tcW w:w="1559" w:type="dxa"/>
            <w:vMerge w:val="restart"/>
          </w:tcPr>
          <w:p w:rsidR="00BD3C9E" w:rsidRPr="009803FD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9803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 w:bidi="ar-SA"/>
              </w:rPr>
              <w:t>ЛР 20, ЛР 21, ЛР 22, ЛР 23</w:t>
            </w:r>
          </w:p>
        </w:tc>
      </w:tr>
      <w:tr w:rsidR="00BD3C9E" w:rsidRPr="00FE439B" w:rsidTr="00316335">
        <w:trPr>
          <w:trHeight w:val="69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8C474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BB33E7">
              <w:rPr>
                <w:rFonts w:ascii="Times New Roman" w:eastAsia="Times New Roman" w:hAnsi="Times New Roman" w:cs="Times New Roman"/>
                <w:lang w:eastAsia="ar-SA"/>
              </w:rPr>
              <w:t>1. Гигиенические требования к планировке и санитарно — техническому устройству ДОУ. Микроклимат и санитарно-техническое устройство ДОУ. Тепловой режим, водоснабжение.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69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>2. Гигиенические требования к игрушкам. Гигиенические требования к одежде детей различного возраста. Головные уборы. Обувь.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69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>3. Санитарно - просветительская работа в дошкольных учреждениях с родителями детей, персоналом ДОУ. Формы и методы работы.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69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 xml:space="preserve">4. Санитарно - просветительская работа в дошкольных учреждениях с родителями детей, персоналом ДОУ. Формы и методы работы. Гигиеническая оценка планировки участка ДОУ. Гигиеническая оценка зданий, помещений ДОУ. Гигиеническая оценка искусственного освещения 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690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>5. Гигиеническая оценка оборудования, соответствие задачам физического и гигиенического воспитания детей.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48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>6. Подбор игрушек в зависимости от возраста и развития детей, игрушек по возрастным группам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348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8C474F" w:rsidRDefault="00BD3C9E" w:rsidP="008C474F">
            <w:pPr>
              <w:rPr>
                <w:rFonts w:ascii="Times New Roman" w:hAnsi="Times New Roman" w:cs="Times New Roman"/>
              </w:rPr>
            </w:pPr>
            <w:r w:rsidRPr="008C474F">
              <w:rPr>
                <w:rFonts w:ascii="Times New Roman" w:hAnsi="Times New Roman" w:cs="Times New Roman"/>
              </w:rPr>
              <w:t>7. Овладение методикой обучения детей по уходу за одеждой и обувью.</w:t>
            </w:r>
          </w:p>
        </w:tc>
        <w:tc>
          <w:tcPr>
            <w:tcW w:w="1417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BD3C9E" w:rsidRPr="00FE439B" w:rsidTr="00316335">
        <w:trPr>
          <w:trHeight w:val="214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E66C30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E66C30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:rsidR="00BD3C9E" w:rsidRPr="00E66C30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ar-SA" w:bidi="ar-SA"/>
              </w:rPr>
              <w:t>-</w:t>
            </w:r>
          </w:p>
        </w:tc>
        <w:tc>
          <w:tcPr>
            <w:tcW w:w="1559" w:type="dxa"/>
            <w:vMerge/>
          </w:tcPr>
          <w:p w:rsidR="00BD3C9E" w:rsidRDefault="00BD3C9E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ar-SA" w:bidi="ar-SA"/>
              </w:rPr>
            </w:pPr>
          </w:p>
        </w:tc>
      </w:tr>
      <w:tr w:rsidR="00BD3C9E" w:rsidRPr="00FE439B" w:rsidTr="00316335">
        <w:trPr>
          <w:trHeight w:val="663"/>
        </w:trPr>
        <w:tc>
          <w:tcPr>
            <w:tcW w:w="2093" w:type="dxa"/>
            <w:vMerge/>
          </w:tcPr>
          <w:p w:rsidR="00BD3C9E" w:rsidRPr="00FE439B" w:rsidRDefault="00BD3C9E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BD3C9E" w:rsidRPr="00FE439B" w:rsidRDefault="00BD3C9E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BD3C9E" w:rsidRPr="002B765E" w:rsidRDefault="00BD3C9E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16335" w:rsidRPr="00FE439B" w:rsidTr="00316335">
        <w:trPr>
          <w:trHeight w:val="663"/>
        </w:trPr>
        <w:tc>
          <w:tcPr>
            <w:tcW w:w="2093" w:type="dxa"/>
          </w:tcPr>
          <w:p w:rsidR="00316335" w:rsidRPr="00FE439B" w:rsidRDefault="0031633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781" w:type="dxa"/>
          </w:tcPr>
          <w:p w:rsidR="00316335" w:rsidRPr="0050208E" w:rsidRDefault="00316335" w:rsidP="0050208E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 xml:space="preserve">                                                                                                                                           </w:t>
            </w:r>
            <w:r w:rsidRPr="0050208E"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:</w:t>
            </w:r>
          </w:p>
        </w:tc>
        <w:tc>
          <w:tcPr>
            <w:tcW w:w="1417" w:type="dxa"/>
          </w:tcPr>
          <w:p w:rsidR="00316335" w:rsidRPr="002B765E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  <w:t>117/18</w:t>
            </w:r>
          </w:p>
        </w:tc>
        <w:tc>
          <w:tcPr>
            <w:tcW w:w="1559" w:type="dxa"/>
          </w:tcPr>
          <w:p w:rsidR="00316335" w:rsidRDefault="0031633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</w:pPr>
          </w:p>
        </w:tc>
      </w:tr>
    </w:tbl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46393" w:rsidRDefault="00646393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  <w:sectPr w:rsidR="00646393" w:rsidSect="00646393">
          <w:pgSz w:w="16838" w:h="11906" w:orient="landscape"/>
          <w:pgMar w:top="850" w:right="1134" w:bottom="1701" w:left="993" w:header="708" w:footer="708" w:gutter="0"/>
          <w:cols w:space="708"/>
          <w:docGrid w:linePitch="360"/>
        </w:sectPr>
      </w:pPr>
    </w:p>
    <w:p w:rsidR="00CF1BEE" w:rsidRPr="00CF1BEE" w:rsidRDefault="00CF1BEE" w:rsidP="00CF1BEE">
      <w:pPr>
        <w:spacing w:after="120"/>
        <w:ind w:left="1355" w:hanging="1213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3. УСЛОВИЯ РЕАЛИЗАЦИИ РАБОЧЕЙ ПРОГРАММЫ УЧЕБНОЙ ДИСЦИПЛИНЫ</w:t>
      </w:r>
    </w:p>
    <w:p w:rsidR="00CF1BEE" w:rsidRPr="00CF1BEE" w:rsidRDefault="00CF1BEE" w:rsidP="00CF1BEE">
      <w:pPr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3.1.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Для реализации программы учебной дисциплины должны быть предусмотрены следующие специальные помещения: кабинет «Анатомии, ф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изиологии и гигиены»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оснащенный о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 DVD)</w:t>
      </w:r>
      <w:r w:rsidRPr="00CF1BEE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 xml:space="preserve">, 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ехническими средствами обучения: компьютер с лицензионным программным обеспечением; мультимедиа проектор.</w:t>
      </w:r>
    </w:p>
    <w:p w:rsidR="00CF1BEE" w:rsidRPr="00CF1BEE" w:rsidRDefault="00CF1BEE" w:rsidP="00CF1BEE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3.2. Информационное обеспечение реализации программы</w:t>
      </w:r>
    </w:p>
    <w:p w:rsidR="00CF1BEE" w:rsidRPr="00CF1BEE" w:rsidRDefault="00CF1BEE" w:rsidP="00CF1BEE">
      <w:pPr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Для реализации программы библиотечный фонд образовательной организации должен иметь п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CF1BEE" w:rsidRPr="00CF1BEE" w:rsidRDefault="00CF1BEE" w:rsidP="00CF1BEE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3.2.1. Печатные издания</w:t>
      </w:r>
    </w:p>
    <w:p w:rsidR="00CF1BEE" w:rsidRPr="00CF1BEE" w:rsidRDefault="00CF1BEE" w:rsidP="00CF1BEE">
      <w:pPr>
        <w:widowControl/>
        <w:numPr>
          <w:ilvl w:val="0"/>
          <w:numId w:val="18"/>
        </w:numPr>
        <w:suppressAutoHyphens/>
        <w:spacing w:before="120"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Айзман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Р.И. Возрастная анатомия, физиология и гигиена: учебное пособие/ Р.И.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Айзман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Н.Ф. Лысова, Я.Л. 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Завьялова. – Москва: КНОРУС, 2022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Каменская В.Г. Возрастная анатомия, физиология и гигиена: учебник по направлению «Педагогическое образование» / В.Г. Каменская, И.Е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. Мельникова. – С/Пб: Питер, 2020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. - 264 с.: ил. - (Учебник для вузов) (Стандарт третьего поколения)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 w:right="-56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М.П.,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Сивоглазов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В.И.,  Анатомия и физиология человека с возрастными особенностями детского организма. //М.П.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В.И.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Сивоглазов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- – 12-е изд., стер. – М.: Издательский центр «Академия», 201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9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 – 384 с.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 w:right="-56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Соловьева Л.А. Возрастная анатомия, физиология и гигиена: учебник для студ.  учреждений сред</w:t>
      </w:r>
      <w:proofErr w:type="gram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  <w:proofErr w:type="gram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gram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proofErr w:type="gram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роф. образования / Л.А. Соловьева. – 1-е изд. – М. : Издательский центр «Академия», 201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8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 – 288 с.</w:t>
      </w:r>
    </w:p>
    <w:p w:rsidR="00CF1BEE" w:rsidRPr="00CF1BEE" w:rsidRDefault="00CF1BEE" w:rsidP="00CF1BEE">
      <w:pPr>
        <w:shd w:val="clear" w:color="auto" w:fill="FFFFFF"/>
        <w:tabs>
          <w:tab w:val="left" w:pos="360"/>
          <w:tab w:val="left" w:pos="9900"/>
        </w:tabs>
        <w:autoSpaceDE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3.2.2. Электронные издания (электронные ресурсы)</w:t>
      </w:r>
      <w:r w:rsidRPr="00CF1BE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Анатомия. / Учебное пособие / под ред. Сонина Н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.И., </w:t>
      </w:r>
      <w:proofErr w:type="spellStart"/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Сапина</w:t>
      </w:r>
      <w:proofErr w:type="spellEnd"/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М.Р., М.: ДРОФА, 201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Анатомия, физиология и гигиена / Электронный атлас для школьника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 Издательство «Новый диск», 201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Анатомия. Курс лекций: </w:t>
      </w:r>
      <w:hyperlink r:id="rId10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Федеральный портал «Российское образование»</w:t>
        </w:r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(Режим доступа): 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 w:bidi="ar-SA"/>
        </w:rPr>
        <w:t>URL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: </w:t>
      </w:r>
      <w:hyperlink r:id="rId11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http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://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dronisimo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chat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homepage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1/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anatom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1.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htm</w:t>
        </w:r>
        <w:proofErr w:type="spellEnd"/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(дата обращения: 21.06.202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Атлас анатомии человека: учебное пособие. Из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дательский дом «Равновесие», 201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8,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Атлас морфологии человека /Система наглядных атласов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 Издательство «Новый диск», 201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hd w:val="clear" w:color="auto" w:fill="FFFFFF"/>
        <w:suppressAutoHyphens/>
        <w:spacing w:after="20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Внутренняя среда организма. – URL: http://www.fiziolog.isu.ru/page KSYS.htm.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Гончарова Ю.А. Возрастная анатомия, физиология и гигиена: Учебно-методическое пособие Единое окно доступа к информационным ресурсам (Режим доступа):  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 w:bidi="ar-SA"/>
        </w:rPr>
        <w:t>URL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: </w:t>
      </w:r>
      <w:hyperlink r:id="rId12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http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://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window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edu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window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library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?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_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rid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=40358</w:t>
        </w:r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CF1BEE" w:rsidRPr="00CF1BEE" w:rsidRDefault="00CF1BEE" w:rsidP="00CF1BEE">
      <w:pPr>
        <w:pStyle w:val="a9"/>
        <w:widowControl/>
        <w:numPr>
          <w:ilvl w:val="0"/>
          <w:numId w:val="19"/>
        </w:numPr>
        <w:suppressAutoHyphens/>
        <w:spacing w:after="200" w:line="276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Информационный сайт - справочник по биологии и физиологии.–URL: http://sbio.info/index.php.</w:t>
      </w:r>
    </w:p>
    <w:p w:rsidR="00CF1BEE" w:rsidRPr="00CF1BEE" w:rsidRDefault="00CF1BEE" w:rsidP="00CF1BE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3.2.3. Дополнительные источники</w:t>
      </w:r>
    </w:p>
    <w:p w:rsidR="00CF1BEE" w:rsidRPr="00CF1BEE" w:rsidRDefault="00CF1BEE" w:rsidP="00CF1BEE">
      <w:pPr>
        <w:widowControl/>
        <w:numPr>
          <w:ilvl w:val="0"/>
          <w:numId w:val="20"/>
        </w:numPr>
        <w:suppressAutoHyphens/>
        <w:spacing w:after="200" w:line="276" w:lineRule="auto"/>
        <w:ind w:hanging="76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Вельтищев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Ю.Е. Ветров В.Г., Объективный показатель нормального развития и состояния здоровья ребенка (нормативы детского возраста). // Ю.С.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Вельтищев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В.Г. Ветров. – Российский вестник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перинатологии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педиатрии. Приложение. </w:t>
      </w:r>
      <w:r w:rsidR="00E2728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– М., 2020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D137D8" w:rsidRPr="00745235" w:rsidRDefault="00CF1BEE" w:rsidP="00CF1BEE">
      <w:pPr>
        <w:pStyle w:val="2"/>
        <w:numPr>
          <w:ilvl w:val="0"/>
          <w:numId w:val="7"/>
        </w:numPr>
        <w:shd w:val="clear" w:color="auto" w:fill="auto"/>
        <w:spacing w:line="240" w:lineRule="auto"/>
        <w:ind w:left="360" w:hanging="76"/>
        <w:jc w:val="left"/>
        <w:rPr>
          <w:rFonts w:eastAsia="Courier New"/>
          <w:i/>
          <w:iCs/>
          <w:color w:val="000000"/>
          <w:sz w:val="28"/>
          <w:szCs w:val="28"/>
          <w:lang w:bidi="en-US"/>
        </w:rPr>
      </w:pPr>
      <w:proofErr w:type="spellStart"/>
      <w:r w:rsidRPr="00CF1BEE">
        <w:rPr>
          <w:sz w:val="28"/>
          <w:szCs w:val="28"/>
        </w:rPr>
        <w:t>Гайворонский</w:t>
      </w:r>
      <w:proofErr w:type="spellEnd"/>
      <w:r w:rsidRPr="00CF1BEE">
        <w:rPr>
          <w:sz w:val="28"/>
          <w:szCs w:val="28"/>
        </w:rPr>
        <w:t xml:space="preserve"> И.В. Анатомия и физиология человека: Учебник для студ. Учреждений сред. проф. Образования / </w:t>
      </w:r>
      <w:proofErr w:type="spellStart"/>
      <w:r w:rsidRPr="00CF1BEE">
        <w:rPr>
          <w:sz w:val="28"/>
          <w:szCs w:val="28"/>
        </w:rPr>
        <w:t>И.В.Гайворонский</w:t>
      </w:r>
      <w:proofErr w:type="spellEnd"/>
      <w:r w:rsidRPr="00CF1BEE">
        <w:rPr>
          <w:sz w:val="28"/>
          <w:szCs w:val="28"/>
        </w:rPr>
        <w:t xml:space="preserve">, Г.И. </w:t>
      </w:r>
      <w:proofErr w:type="spellStart"/>
      <w:r w:rsidRPr="00CF1BEE">
        <w:rPr>
          <w:sz w:val="28"/>
          <w:szCs w:val="28"/>
        </w:rPr>
        <w:t>Ничипорук</w:t>
      </w:r>
      <w:proofErr w:type="spellEnd"/>
      <w:r w:rsidRPr="00CF1BEE">
        <w:rPr>
          <w:sz w:val="28"/>
          <w:szCs w:val="28"/>
        </w:rPr>
        <w:t xml:space="preserve">, А.И. </w:t>
      </w:r>
      <w:proofErr w:type="spellStart"/>
      <w:r w:rsidRPr="00CF1BEE">
        <w:rPr>
          <w:sz w:val="28"/>
          <w:szCs w:val="28"/>
        </w:rPr>
        <w:t>Гай</w:t>
      </w:r>
      <w:r w:rsidR="00E27289">
        <w:rPr>
          <w:sz w:val="28"/>
          <w:szCs w:val="28"/>
        </w:rPr>
        <w:t>воронский</w:t>
      </w:r>
      <w:proofErr w:type="spellEnd"/>
      <w:r w:rsidR="00E27289">
        <w:rPr>
          <w:sz w:val="28"/>
          <w:szCs w:val="28"/>
        </w:rPr>
        <w:t>. – М.: «Академия», 202</w:t>
      </w:r>
      <w:r w:rsidRPr="00CF1BEE">
        <w:rPr>
          <w:sz w:val="28"/>
          <w:szCs w:val="28"/>
        </w:rPr>
        <w:t>1.</w:t>
      </w: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761DB9" w:rsidRDefault="00761DB9" w:rsidP="00BC6DD7">
      <w:pPr>
        <w:spacing w:after="120"/>
        <w:ind w:left="35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C6DD7" w:rsidRPr="00BC6DD7" w:rsidRDefault="00BC6DD7" w:rsidP="00BC6DD7">
      <w:pPr>
        <w:spacing w:after="120"/>
        <w:ind w:left="35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C6DD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КОНТРОЛЬ И ОЦЕНКА РЕЗУЛЬТАТОВ ОСВОЕНИЯ УЧЕБНОЙ</w:t>
      </w:r>
    </w:p>
    <w:p w:rsidR="00BC6DD7" w:rsidRPr="00BC6DD7" w:rsidRDefault="00BC6DD7" w:rsidP="00BC6DD7">
      <w:pPr>
        <w:spacing w:after="120"/>
        <w:ind w:left="357"/>
        <w:jc w:val="both"/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</w:pPr>
      <w:r w:rsidRPr="00BC6DD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ДИСЦИПЛИНЫ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259"/>
        <w:gridCol w:w="2267"/>
      </w:tblGrid>
      <w:tr w:rsidR="00BC6DD7" w:rsidRPr="00BC6DD7" w:rsidTr="00BC6DD7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Результаты обучения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Критерии оценки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Методы оценки</w:t>
            </w:r>
          </w:p>
        </w:tc>
      </w:tr>
      <w:tr w:rsidR="00BC6DD7" w:rsidRPr="00BC6DD7" w:rsidTr="00BC6DD7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Умения:</w:t>
            </w:r>
          </w:p>
          <w:p w:rsidR="00BC6DD7" w:rsidRPr="00D137D8" w:rsidRDefault="00BC6DD7" w:rsidP="00BC6DD7">
            <w:pPr>
              <w:spacing w:before="60" w:after="24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определять топографическое расположение и строение органов и частей тела;</w:t>
            </w:r>
          </w:p>
          <w:p w:rsidR="00BC6DD7" w:rsidRPr="00D137D8" w:rsidRDefault="00BC6DD7" w:rsidP="00BC6DD7">
            <w:pPr>
              <w:spacing w:before="240" w:after="48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BC6DD7" w:rsidRPr="00D137D8" w:rsidRDefault="00BC6DD7" w:rsidP="00BC6DD7">
            <w:pPr>
              <w:spacing w:before="480" w:after="24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-оценивать факторы внешней среды с точки зрения влияния на функционирование и развитие организма человека в детском возрасте;</w:t>
            </w:r>
          </w:p>
          <w:p w:rsidR="00BC6DD7" w:rsidRPr="00D137D8" w:rsidRDefault="00BC6DD7" w:rsidP="00BC6DD7">
            <w:pPr>
              <w:spacing w:before="240" w:after="24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-проводить под руководством медицинского работника мероприятия по профилактике заболеваний детей;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-обеспечивать соблюдение гигиенических требований в группе при организации обучения и воспитания дошкольников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F25EC1" w:rsidRPr="00F25EC1" w:rsidRDefault="00BC6DD7" w:rsidP="00F25EC1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-применяет знания по 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>топографическо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му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расположени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ю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 строени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ю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органов и частей тела;</w:t>
            </w: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даёт оценку влияния  факторов внешней среды на функционирование и развитие организма человека</w:t>
            </w: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правильно применяет основные понятия общей патологии при   работе с  </w:t>
            </w:r>
            <w:proofErr w:type="gramStart"/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обучающимися</w:t>
            </w:r>
            <w:proofErr w:type="gramEnd"/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проводит  под руководством медицинского работника мероприятия по профилактике заболеваний детей</w:t>
            </w: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-соблюдает гигиенические требования в  кабинете при организации обучения   младших школьников</w:t>
            </w: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учитывает особенности физической </w:t>
            </w:r>
            <w:proofErr w:type="gramStart"/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работоспособности</w:t>
            </w:r>
            <w:proofErr w:type="gramEnd"/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и закономерности ее изменения в течение различных интервалов  времени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-наблюдение на практических занятиях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-оценка защиты индивидуальных заданий.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оценка выполнения индивидуального творческого задания </w:t>
            </w: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оценка решения ситуационных задач </w:t>
            </w: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результатов выполнения практической работы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выполнения проблемно-логических заданий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</w:p>
        </w:tc>
      </w:tr>
      <w:tr w:rsidR="00BC6DD7" w:rsidRPr="00BC6DD7" w:rsidTr="00BC6DD7">
        <w:trPr>
          <w:trHeight w:val="896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Знания:</w:t>
            </w:r>
          </w:p>
          <w:p w:rsidR="00BC6DD7" w:rsidRPr="00D137D8" w:rsidRDefault="00BC6DD7" w:rsidP="00BC6DD7">
            <w:pPr>
              <w:spacing w:after="480" w:line="283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-основные положения и терминологию анатомии, физиологии и гигиены человека;</w:t>
            </w:r>
          </w:p>
          <w:p w:rsidR="00BC6DD7" w:rsidRPr="00D137D8" w:rsidRDefault="00BC6DD7" w:rsidP="00BC6DD7">
            <w:pPr>
              <w:spacing w:before="480" w:after="48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-основные закономерности роста и развития организма человека;</w:t>
            </w:r>
          </w:p>
          <w:p w:rsidR="00BC6DD7" w:rsidRPr="00D137D8" w:rsidRDefault="00BC6DD7" w:rsidP="00BC6DD7">
            <w:pPr>
              <w:spacing w:before="480" w:after="78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-строение и функции систем органов здорового человека;</w:t>
            </w:r>
          </w:p>
          <w:p w:rsidR="00BC6DD7" w:rsidRPr="00D137D8" w:rsidRDefault="00BC6DD7" w:rsidP="00BC6DD7">
            <w:pPr>
              <w:spacing w:before="780" w:after="24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-физиологические характеристики основных процессов жизнедеятельности организма человека;</w:t>
            </w: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-возрастные анатомо-физиологические особенности детей;</w:t>
            </w: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влияние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процессов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физиологического</w:t>
            </w:r>
          </w:p>
          <w:p w:rsidR="0044544D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созревания и развития ребенка на его физическую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и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 xml:space="preserve">психическую  </w:t>
            </w:r>
          </w:p>
          <w:p w:rsidR="00BC6DD7" w:rsidRPr="00D137D8" w:rsidRDefault="00BC6DD7" w:rsidP="0044544D">
            <w:pPr>
              <w:tabs>
                <w:tab w:val="right" w:pos="2667"/>
                <w:tab w:val="right" w:pos="4942"/>
              </w:tabs>
              <w:spacing w:line="274" w:lineRule="exact"/>
              <w:ind w:right="-106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работоспособность, поведение;</w:t>
            </w: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-основы гигиены детей;</w:t>
            </w:r>
          </w:p>
          <w:p w:rsidR="00BC6DD7" w:rsidRPr="00D137D8" w:rsidRDefault="00BC6DD7" w:rsidP="00BC6DD7">
            <w:pPr>
              <w:spacing w:after="476"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гигиенические нормы, требования и правила сохранения и укрепления здоровья на различных этапах онтогенеза;</w:t>
            </w:r>
          </w:p>
          <w:p w:rsidR="00BC6DD7" w:rsidRDefault="00BC6DD7" w:rsidP="00BC6DD7">
            <w:pPr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-основы профилактики инфекционных заболеваний;</w:t>
            </w:r>
          </w:p>
          <w:p w:rsidR="00F25EC1" w:rsidRPr="00D137D8" w:rsidRDefault="00F25EC1" w:rsidP="00BC6DD7">
            <w:pPr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BC6DD7" w:rsidRDefault="00BC6DD7" w:rsidP="00BC6DD7">
            <w:pPr>
              <w:widowControl/>
              <w:tabs>
                <w:tab w:val="left" w:pos="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bCs/>
              </w:rPr>
              <w:t>гигиенические требования к образовательному процессу, зданию и помещениям дошкольного образовательного учреждения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- называет основные положения,  терминологию анатомии, физиологии и гигиены человека</w:t>
            </w: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анализирует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основные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lastRenderedPageBreak/>
              <w:t xml:space="preserve">закономерности роста и развития. </w:t>
            </w: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определяет 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особенности 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строени</w:t>
            </w:r>
            <w:r w:rsidR="0044544D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функци</w:t>
            </w:r>
            <w:r w:rsidR="0044544D">
              <w:rPr>
                <w:rFonts w:ascii="Times New Roman" w:eastAsia="Times New Roman" w:hAnsi="Times New Roman" w:cs="Times New Roman"/>
                <w:sz w:val="23"/>
                <w:szCs w:val="23"/>
              </w:rPr>
              <w:t>й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систем органов здорового человека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. </w:t>
            </w: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-даёт 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44544D" w:rsidRPr="00D137D8" w:rsidRDefault="00BC6DD7" w:rsidP="0044544D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дает общую характеристику 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возрастные анатомо-физиологические особенности детей;</w:t>
            </w:r>
          </w:p>
          <w:p w:rsidR="00BC6DD7" w:rsidRPr="00BC6DD7" w:rsidRDefault="0044544D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поясняет  влияние процессов физиологического созревания и развития ребенка на его физическую и психическую работоспособность, поведение.</w:t>
            </w:r>
          </w:p>
          <w:p w:rsidR="0044544D" w:rsidRPr="0044544D" w:rsidRDefault="00BC6DD7" w:rsidP="0044544D">
            <w:pPr>
              <w:ind w:left="27"/>
              <w:rPr>
                <w:rFonts w:ascii="Times New Roman" w:eastAsia="Times New Roman" w:hAnsi="Times New Roman" w:cs="Times New Roman"/>
                <w:color w:val="auto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даёт характеристик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у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гигиенически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х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норм, </w:t>
            </w:r>
            <w:proofErr w:type="spellStart"/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требовани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й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я</w:t>
            </w:r>
            <w:proofErr w:type="spellEnd"/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и правила сохранения и укрепления здоровья на различных этапах онтогенеза;</w:t>
            </w: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определяет основы </w:t>
            </w:r>
            <w:proofErr w:type="spellStart"/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</w:rPr>
              <w:t>основы</w:t>
            </w:r>
            <w:proofErr w:type="spellEnd"/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профилактики инфекционных заболеваний</w:t>
            </w:r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характеризует 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  <w:szCs w:val="22"/>
              </w:rPr>
              <w:t>гигиенические требования к образовательному процессу, зданию и помещениям дошкольного образовательного учреждения</w:t>
            </w: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- тестирование.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результатов выполнения практической работы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</w:t>
            </w: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ценка  защиты коллажа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 xml:space="preserve">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</w:tbl>
    <w:p w:rsidR="00761DB9" w:rsidRDefault="00761DB9" w:rsidP="00BC6DD7">
      <w:pPr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ar-SA" w:bidi="ar-SA"/>
        </w:rPr>
      </w:pPr>
    </w:p>
    <w:p w:rsidR="00BC6DD7" w:rsidRPr="009B262E" w:rsidRDefault="00BC6DD7" w:rsidP="00BC6DD7">
      <w:pPr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  <w:r w:rsidRPr="009B262E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t xml:space="preserve">Разработчик: </w:t>
      </w:r>
      <w:r w:rsidRPr="009B262E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tab/>
      </w:r>
    </w:p>
    <w:p w:rsidR="00BC6DD7" w:rsidRPr="009B262E" w:rsidRDefault="00BC6DD7" w:rsidP="00BC6DD7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BC6DD7" w:rsidRPr="009B262E" w:rsidRDefault="00BC6DD7" w:rsidP="009B262E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БПОУ РА</w:t>
      </w:r>
    </w:p>
    <w:p w:rsidR="00BC6DD7" w:rsidRPr="009B262E" w:rsidRDefault="00BC6DD7" w:rsidP="009B262E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«Горно-Алтайский</w:t>
      </w:r>
    </w:p>
    <w:p w:rsidR="00BC6DD7" w:rsidRPr="009B262E" w:rsidRDefault="00BC6DD7" w:rsidP="009B262E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педагогический колледж»        </w:t>
      </w:r>
      <w:r w:rsid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п</w:t>
      </w:r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реподаватель                            </w:t>
      </w:r>
      <w:proofErr w:type="spellStart"/>
      <w:r w:rsidR="009B262E"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Г.И.Князева</w:t>
      </w:r>
      <w:proofErr w:type="spellEnd"/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         </w:t>
      </w:r>
    </w:p>
    <w:p w:rsidR="00BC6DD7" w:rsidRPr="009B262E" w:rsidRDefault="00BC6DD7" w:rsidP="009B262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62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(место работы)               (занимаемая должность)              (инициалы, фамилия)</w:t>
      </w:r>
    </w:p>
    <w:p w:rsidR="009B262E" w:rsidRDefault="009B262E" w:rsidP="009B262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6DD7" w:rsidRPr="009B262E" w:rsidRDefault="00BC6DD7" w:rsidP="009B262E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B262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Эксперты: </w:t>
      </w:r>
    </w:p>
    <w:p w:rsidR="00BC6DD7" w:rsidRPr="009B262E" w:rsidRDefault="00BC6DD7" w:rsidP="009B262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</w:t>
      </w:r>
      <w:r w:rsid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__________________     </w:t>
      </w:r>
      <w:r w:rsid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</w:t>
      </w: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</w:p>
    <w:p w:rsidR="00BC6DD7" w:rsidRPr="009B262E" w:rsidRDefault="00BC6DD7" w:rsidP="009B262E">
      <w:pPr>
        <w:tabs>
          <w:tab w:val="left" w:pos="6225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(место работы)          </w:t>
      </w:r>
      <w:r w:rsid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(занимаемая должность)             (инициалы, фамилия)</w:t>
      </w:r>
    </w:p>
    <w:p w:rsidR="00BC6DD7" w:rsidRPr="009B262E" w:rsidRDefault="009B262E" w:rsidP="009B262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      </w:t>
      </w:r>
      <w:r w:rsidR="00BC6DD7"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</w:t>
      </w:r>
      <w:r w:rsidR="00BC6DD7"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</w:t>
      </w:r>
    </w:p>
    <w:p w:rsidR="00BC6DD7" w:rsidRPr="009B262E" w:rsidRDefault="00BC6DD7" w:rsidP="009B262E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6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(место работы)                (занимаемая должность)             (инициалы, фамилия)</w:t>
      </w: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1DB9" w:rsidRDefault="00761DB9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1DB9" w:rsidRDefault="00761DB9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1DB9" w:rsidRDefault="00761DB9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1DB9" w:rsidRDefault="00761DB9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1DB9" w:rsidRDefault="00761DB9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37D8" w:rsidRDefault="00D137D8" w:rsidP="00761DB9">
      <w:pPr>
        <w:keepNext/>
        <w:keepLines/>
        <w:spacing w:line="379" w:lineRule="exact"/>
        <w:ind w:right="280"/>
        <w:jc w:val="both"/>
        <w:outlineLvl w:val="0"/>
        <w:rPr>
          <w:i/>
          <w:iCs/>
          <w:lang w:bidi="en-US"/>
        </w:rPr>
      </w:pPr>
      <w:r w:rsidRPr="006122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sectPr w:rsidR="00D137D8" w:rsidSect="00DC78D8">
      <w:pgSz w:w="11906" w:h="16838"/>
      <w:pgMar w:top="993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9E" w:rsidRDefault="00793E9E" w:rsidP="00FE439B">
      <w:r>
        <w:separator/>
      </w:r>
    </w:p>
  </w:endnote>
  <w:endnote w:type="continuationSeparator" w:id="0">
    <w:p w:rsidR="00793E9E" w:rsidRDefault="00793E9E" w:rsidP="00FE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9E" w:rsidRDefault="00793E9E" w:rsidP="00FE439B">
      <w:r>
        <w:separator/>
      </w:r>
    </w:p>
  </w:footnote>
  <w:footnote w:type="continuationSeparator" w:id="0">
    <w:p w:rsidR="00793E9E" w:rsidRDefault="00793E9E" w:rsidP="00FE4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653884"/>
      <w:docPartObj>
        <w:docPartGallery w:val="Page Numbers (Top of Page)"/>
        <w:docPartUnique/>
      </w:docPartObj>
    </w:sdtPr>
    <w:sdtEndPr/>
    <w:sdtContent>
      <w:p w:rsidR="0052393C" w:rsidRDefault="0052393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5CD">
          <w:rPr>
            <w:noProof/>
          </w:rPr>
          <w:t>7</w:t>
        </w:r>
        <w:r>
          <w:fldChar w:fldCharType="end"/>
        </w:r>
      </w:p>
    </w:sdtContent>
  </w:sdt>
  <w:p w:rsidR="0052393C" w:rsidRDefault="005239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>
    <w:nsid w:val="017F1436"/>
    <w:multiLevelType w:val="hybridMultilevel"/>
    <w:tmpl w:val="60702742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8F7623"/>
    <w:multiLevelType w:val="multilevel"/>
    <w:tmpl w:val="007A8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35030"/>
    <w:multiLevelType w:val="multilevel"/>
    <w:tmpl w:val="26F27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A1EB7"/>
    <w:multiLevelType w:val="hybridMultilevel"/>
    <w:tmpl w:val="13D8A8DE"/>
    <w:lvl w:ilvl="0" w:tplc="FFFFFFFF">
      <w:start w:val="1"/>
      <w:numFmt w:val="bullet"/>
      <w:lvlText w:val="–"/>
      <w:lvlJc w:val="left"/>
      <w:pPr>
        <w:ind w:left="8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3F05CF2"/>
    <w:multiLevelType w:val="multilevel"/>
    <w:tmpl w:val="0AF82E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712E0"/>
    <w:multiLevelType w:val="multilevel"/>
    <w:tmpl w:val="8EAA99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03043A"/>
    <w:multiLevelType w:val="hybridMultilevel"/>
    <w:tmpl w:val="AB3E0A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53F4BBD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74FE2"/>
    <w:multiLevelType w:val="hybridMultilevel"/>
    <w:tmpl w:val="AB3E0A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3A1C93"/>
    <w:multiLevelType w:val="multilevel"/>
    <w:tmpl w:val="F40E6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3E2B98"/>
    <w:multiLevelType w:val="hybridMultilevel"/>
    <w:tmpl w:val="3DEE26E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05070"/>
    <w:multiLevelType w:val="multilevel"/>
    <w:tmpl w:val="424EF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773CEA"/>
    <w:multiLevelType w:val="multilevel"/>
    <w:tmpl w:val="2870D4A2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2E779F"/>
    <w:multiLevelType w:val="multilevel"/>
    <w:tmpl w:val="A7260F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16"/>
  </w:num>
  <w:num w:numId="7">
    <w:abstractNumId w:val="18"/>
  </w:num>
  <w:num w:numId="8">
    <w:abstractNumId w:val="0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20"/>
  </w:num>
  <w:num w:numId="14">
    <w:abstractNumId w:val="19"/>
  </w:num>
  <w:num w:numId="15">
    <w:abstractNumId w:val="17"/>
  </w:num>
  <w:num w:numId="16">
    <w:abstractNumId w:val="8"/>
  </w:num>
  <w:num w:numId="17">
    <w:abstractNumId w:val="14"/>
  </w:num>
  <w:num w:numId="18">
    <w:abstractNumId w:val="3"/>
  </w:num>
  <w:num w:numId="19">
    <w:abstractNumId w:val="13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7D8"/>
    <w:rsid w:val="00000798"/>
    <w:rsid w:val="00030C8C"/>
    <w:rsid w:val="0003430C"/>
    <w:rsid w:val="00041797"/>
    <w:rsid w:val="00045EAE"/>
    <w:rsid w:val="00051D7E"/>
    <w:rsid w:val="00063F76"/>
    <w:rsid w:val="000B5B35"/>
    <w:rsid w:val="000D7477"/>
    <w:rsid w:val="000F5115"/>
    <w:rsid w:val="00105EE4"/>
    <w:rsid w:val="00121F54"/>
    <w:rsid w:val="00150861"/>
    <w:rsid w:val="00197018"/>
    <w:rsid w:val="001F2AFD"/>
    <w:rsid w:val="0020034D"/>
    <w:rsid w:val="00214DF5"/>
    <w:rsid w:val="002B765E"/>
    <w:rsid w:val="00316335"/>
    <w:rsid w:val="00350388"/>
    <w:rsid w:val="00362063"/>
    <w:rsid w:val="003724E5"/>
    <w:rsid w:val="003930D7"/>
    <w:rsid w:val="003A26E5"/>
    <w:rsid w:val="003E6FA6"/>
    <w:rsid w:val="003F1E43"/>
    <w:rsid w:val="00421069"/>
    <w:rsid w:val="004415E7"/>
    <w:rsid w:val="0044544D"/>
    <w:rsid w:val="0045575A"/>
    <w:rsid w:val="00457594"/>
    <w:rsid w:val="0046173C"/>
    <w:rsid w:val="004C1330"/>
    <w:rsid w:val="004D5577"/>
    <w:rsid w:val="0050208E"/>
    <w:rsid w:val="00514B42"/>
    <w:rsid w:val="0052393C"/>
    <w:rsid w:val="00546D4D"/>
    <w:rsid w:val="00556C00"/>
    <w:rsid w:val="005A2FAE"/>
    <w:rsid w:val="005A7AA8"/>
    <w:rsid w:val="005E3FD5"/>
    <w:rsid w:val="00601FC9"/>
    <w:rsid w:val="00602AD2"/>
    <w:rsid w:val="00612262"/>
    <w:rsid w:val="00615D8B"/>
    <w:rsid w:val="0062285D"/>
    <w:rsid w:val="00646393"/>
    <w:rsid w:val="006627D2"/>
    <w:rsid w:val="006645BC"/>
    <w:rsid w:val="00666132"/>
    <w:rsid w:val="006A62C2"/>
    <w:rsid w:val="006B3B79"/>
    <w:rsid w:val="006C3329"/>
    <w:rsid w:val="006D797F"/>
    <w:rsid w:val="0070165F"/>
    <w:rsid w:val="00712911"/>
    <w:rsid w:val="0071423A"/>
    <w:rsid w:val="0072027E"/>
    <w:rsid w:val="007332A7"/>
    <w:rsid w:val="00745235"/>
    <w:rsid w:val="00761DB9"/>
    <w:rsid w:val="00793E9E"/>
    <w:rsid w:val="007C150F"/>
    <w:rsid w:val="0081594B"/>
    <w:rsid w:val="00837A15"/>
    <w:rsid w:val="00854727"/>
    <w:rsid w:val="008617FD"/>
    <w:rsid w:val="008754F3"/>
    <w:rsid w:val="008778A1"/>
    <w:rsid w:val="008C474F"/>
    <w:rsid w:val="008C7579"/>
    <w:rsid w:val="0092681F"/>
    <w:rsid w:val="009803FD"/>
    <w:rsid w:val="009B262E"/>
    <w:rsid w:val="009D1B2F"/>
    <w:rsid w:val="009D6478"/>
    <w:rsid w:val="00A00466"/>
    <w:rsid w:val="00A00BB1"/>
    <w:rsid w:val="00A35B60"/>
    <w:rsid w:val="00A8037D"/>
    <w:rsid w:val="00AE5489"/>
    <w:rsid w:val="00B04AFC"/>
    <w:rsid w:val="00B42813"/>
    <w:rsid w:val="00B70645"/>
    <w:rsid w:val="00B7333D"/>
    <w:rsid w:val="00B8770B"/>
    <w:rsid w:val="00B87E24"/>
    <w:rsid w:val="00BA35A3"/>
    <w:rsid w:val="00BB288E"/>
    <w:rsid w:val="00BB33E7"/>
    <w:rsid w:val="00BC6DD7"/>
    <w:rsid w:val="00BD3C9E"/>
    <w:rsid w:val="00BF7ED9"/>
    <w:rsid w:val="00BF7FB2"/>
    <w:rsid w:val="00C67E45"/>
    <w:rsid w:val="00CB6D03"/>
    <w:rsid w:val="00CF1BEE"/>
    <w:rsid w:val="00CF375B"/>
    <w:rsid w:val="00D137D8"/>
    <w:rsid w:val="00D1486D"/>
    <w:rsid w:val="00D248DF"/>
    <w:rsid w:val="00D40A66"/>
    <w:rsid w:val="00D40FDC"/>
    <w:rsid w:val="00DC78D8"/>
    <w:rsid w:val="00DD26CD"/>
    <w:rsid w:val="00DE114A"/>
    <w:rsid w:val="00DF77CC"/>
    <w:rsid w:val="00E15FBD"/>
    <w:rsid w:val="00E27289"/>
    <w:rsid w:val="00E66C30"/>
    <w:rsid w:val="00E77B62"/>
    <w:rsid w:val="00EA24E6"/>
    <w:rsid w:val="00EB7FB5"/>
    <w:rsid w:val="00ED5F5F"/>
    <w:rsid w:val="00EF53EA"/>
    <w:rsid w:val="00F25EC1"/>
    <w:rsid w:val="00F87C78"/>
    <w:rsid w:val="00F965CD"/>
    <w:rsid w:val="00F973B3"/>
    <w:rsid w:val="00FD4CF5"/>
    <w:rsid w:val="00FE439B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D137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D137D8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43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439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FE43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439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pt">
    <w:name w:val="Основной текст + 11 pt"/>
    <w:basedOn w:val="a0"/>
    <w:rsid w:val="007129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pt-1pt">
    <w:name w:val="Основной текст + 8 pt;Интервал -1 pt"/>
    <w:basedOn w:val="a0"/>
    <w:rsid w:val="00712911"/>
    <w:rPr>
      <w:rFonts w:ascii="Times New Roman" w:eastAsia="Times New Roman" w:hAnsi="Times New Roman" w:cs="Times New Roman"/>
      <w:color w:val="000000"/>
      <w:spacing w:val="-2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7016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159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4B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20">
    <w:name w:val="Знак2 Знак Знак Знак"/>
    <w:basedOn w:val="a"/>
    <w:rsid w:val="004415E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21">
    <w:name w:val="Основной шрифт абзаца2"/>
    <w:rsid w:val="00CF1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ru/modules.php?page_id=6&amp;name=Web_Links&amp;op=modload&amp;l_op=visit&amp;lid=686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modules.php?page_id=6&amp;name=Web_Links&amp;op=modload&amp;l_op=visit&amp;lid=951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E5848-7B9C-4721-8257-7300E90D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Kolledge</cp:lastModifiedBy>
  <cp:revision>48</cp:revision>
  <cp:lastPrinted>2021-08-16T12:26:00Z</cp:lastPrinted>
  <dcterms:created xsi:type="dcterms:W3CDTF">2014-09-26T10:43:00Z</dcterms:created>
  <dcterms:modified xsi:type="dcterms:W3CDTF">2023-05-21T12:04:00Z</dcterms:modified>
</cp:coreProperties>
</file>